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5D00" w14:textId="3E93E3C3" w:rsidR="004E53D3" w:rsidRPr="004E53D3" w:rsidRDefault="005D3D87" w:rsidP="003E555F">
      <w:pPr>
        <w:spacing w:after="240"/>
        <w:jc w:val="center"/>
        <w:rPr>
          <w:b/>
          <w:color w:val="003594"/>
          <w:sz w:val="28"/>
          <w:lang w:val="en-US"/>
        </w:rPr>
      </w:pPr>
      <w:r w:rsidRPr="005D3D87">
        <w:rPr>
          <w:b/>
          <w:color w:val="DA291C"/>
          <w:sz w:val="28"/>
          <w:lang w:val="en-US"/>
        </w:rPr>
        <w:t>Virtual Pre-Conference Global Injury Prevention Showcase</w:t>
      </w:r>
      <w:r w:rsidR="004E53D3">
        <w:rPr>
          <w:b/>
          <w:color w:val="DA291C"/>
          <w:sz w:val="28"/>
          <w:lang w:val="en-US"/>
        </w:rPr>
        <w:br/>
      </w:r>
      <w:r w:rsidR="004E53D3">
        <w:rPr>
          <w:b/>
          <w:color w:val="003594"/>
          <w:sz w:val="28"/>
          <w:lang w:val="en-US"/>
        </w:rPr>
        <w:t>Scholarship Application Form</w:t>
      </w:r>
    </w:p>
    <w:tbl>
      <w:tblPr>
        <w:tblStyle w:val="TableGrid"/>
        <w:tblW w:w="0" w:type="auto"/>
        <w:tblLook w:val="04A0" w:firstRow="1" w:lastRow="0" w:firstColumn="1" w:lastColumn="0" w:noHBand="0" w:noVBand="1"/>
      </w:tblPr>
      <w:tblGrid>
        <w:gridCol w:w="1781"/>
        <w:gridCol w:w="7848"/>
      </w:tblGrid>
      <w:tr w:rsidR="004E53D3" w:rsidRPr="00946B15" w14:paraId="3A5E845A" w14:textId="77777777" w:rsidTr="00615E63">
        <w:trPr>
          <w:trHeight w:val="440"/>
        </w:trPr>
        <w:tc>
          <w:tcPr>
            <w:tcW w:w="1795" w:type="dxa"/>
            <w:shd w:val="clear" w:color="auto" w:fill="0027A2"/>
            <w:vAlign w:val="center"/>
          </w:tcPr>
          <w:p w14:paraId="35F485EB" w14:textId="77777777" w:rsidR="004E53D3" w:rsidRPr="00946B15" w:rsidRDefault="004E53D3" w:rsidP="00615E63">
            <w:pPr>
              <w:spacing w:before="60" w:after="60"/>
              <w:rPr>
                <w:rFonts w:ascii="Calibri" w:hAnsi="Calibri"/>
                <w:b/>
                <w:color w:val="FFFFFF" w:themeColor="background1"/>
                <w:sz w:val="20"/>
              </w:rPr>
            </w:pPr>
            <w:r w:rsidRPr="00946B15">
              <w:rPr>
                <w:rFonts w:ascii="Calibri" w:hAnsi="Calibri"/>
                <w:b/>
                <w:color w:val="FFFFFF" w:themeColor="background1"/>
                <w:sz w:val="20"/>
              </w:rPr>
              <w:t>Event Name:</w:t>
            </w:r>
          </w:p>
        </w:tc>
        <w:tc>
          <w:tcPr>
            <w:tcW w:w="7941" w:type="dxa"/>
            <w:vAlign w:val="center"/>
          </w:tcPr>
          <w:p w14:paraId="00C255B4" w14:textId="4C4D00AF" w:rsidR="004E53D3" w:rsidRPr="00946B15" w:rsidRDefault="004E53D3" w:rsidP="00615E63">
            <w:pPr>
              <w:spacing w:before="60" w:after="60"/>
              <w:rPr>
                <w:rFonts w:ascii="Calibri" w:hAnsi="Calibri"/>
                <w:sz w:val="20"/>
              </w:rPr>
            </w:pPr>
            <w:r>
              <w:rPr>
                <w:rFonts w:ascii="Calibri" w:hAnsi="Calibri"/>
                <w:sz w:val="20"/>
              </w:rPr>
              <w:t xml:space="preserve">Virtual Pre-Conference Global Injury Prevention Showcase </w:t>
            </w:r>
          </w:p>
        </w:tc>
      </w:tr>
      <w:tr w:rsidR="004E53D3" w:rsidRPr="00946B15" w14:paraId="0DB17367" w14:textId="77777777" w:rsidTr="00615E63">
        <w:trPr>
          <w:trHeight w:val="403"/>
        </w:trPr>
        <w:tc>
          <w:tcPr>
            <w:tcW w:w="1795" w:type="dxa"/>
            <w:shd w:val="clear" w:color="auto" w:fill="0027A2"/>
            <w:vAlign w:val="center"/>
          </w:tcPr>
          <w:p w14:paraId="57083FBF" w14:textId="77777777" w:rsidR="004E53D3" w:rsidRPr="00946B15" w:rsidRDefault="004E53D3" w:rsidP="00615E63">
            <w:pPr>
              <w:spacing w:before="60" w:after="60"/>
              <w:rPr>
                <w:rFonts w:ascii="Calibri" w:hAnsi="Calibri"/>
                <w:b/>
                <w:color w:val="FFFFFF" w:themeColor="background1"/>
                <w:sz w:val="20"/>
              </w:rPr>
            </w:pPr>
            <w:r w:rsidRPr="00946B15">
              <w:rPr>
                <w:rFonts w:ascii="Calibri" w:hAnsi="Calibri"/>
                <w:b/>
                <w:color w:val="FFFFFF" w:themeColor="background1"/>
                <w:sz w:val="20"/>
              </w:rPr>
              <w:t>Event Date:</w:t>
            </w:r>
          </w:p>
        </w:tc>
        <w:tc>
          <w:tcPr>
            <w:tcW w:w="7941" w:type="dxa"/>
            <w:vAlign w:val="center"/>
          </w:tcPr>
          <w:p w14:paraId="72825987" w14:textId="11680DD3" w:rsidR="004E53D3" w:rsidRPr="00946B15" w:rsidRDefault="004E53D3" w:rsidP="00615E63">
            <w:pPr>
              <w:spacing w:before="60" w:after="60"/>
              <w:rPr>
                <w:rFonts w:ascii="Calibri" w:hAnsi="Calibri"/>
                <w:sz w:val="20"/>
              </w:rPr>
            </w:pPr>
            <w:r>
              <w:rPr>
                <w:rFonts w:ascii="Calibri" w:hAnsi="Calibri"/>
                <w:sz w:val="20"/>
              </w:rPr>
              <w:t>Monday 22 to Friday 26 March 2021</w:t>
            </w:r>
          </w:p>
        </w:tc>
      </w:tr>
      <w:tr w:rsidR="004E53D3" w:rsidRPr="00946B15" w14:paraId="120B7AB3" w14:textId="77777777" w:rsidTr="00615E63">
        <w:trPr>
          <w:trHeight w:val="410"/>
        </w:trPr>
        <w:tc>
          <w:tcPr>
            <w:tcW w:w="1795" w:type="dxa"/>
            <w:shd w:val="clear" w:color="auto" w:fill="0027A2"/>
            <w:vAlign w:val="center"/>
          </w:tcPr>
          <w:p w14:paraId="6BA4E47F" w14:textId="77777777" w:rsidR="004E53D3" w:rsidRPr="00946B15" w:rsidRDefault="004E53D3" w:rsidP="00615E63">
            <w:pPr>
              <w:spacing w:before="60" w:after="60"/>
              <w:rPr>
                <w:rFonts w:ascii="Calibri" w:hAnsi="Calibri"/>
                <w:b/>
                <w:color w:val="FFFFFF" w:themeColor="background1"/>
                <w:sz w:val="20"/>
              </w:rPr>
            </w:pPr>
            <w:r w:rsidRPr="00946B15">
              <w:rPr>
                <w:rFonts w:ascii="Calibri" w:hAnsi="Calibri"/>
                <w:b/>
                <w:color w:val="FFFFFF" w:themeColor="background1"/>
                <w:sz w:val="20"/>
              </w:rPr>
              <w:t>Venue:</w:t>
            </w:r>
          </w:p>
        </w:tc>
        <w:tc>
          <w:tcPr>
            <w:tcW w:w="7941" w:type="dxa"/>
            <w:vAlign w:val="center"/>
          </w:tcPr>
          <w:p w14:paraId="2FDED12D" w14:textId="291EA201" w:rsidR="004E53D3" w:rsidRPr="00946B15" w:rsidRDefault="004E53D3" w:rsidP="00615E63">
            <w:pPr>
              <w:spacing w:before="60" w:after="60"/>
              <w:rPr>
                <w:rFonts w:ascii="Calibri" w:hAnsi="Calibri"/>
                <w:sz w:val="20"/>
              </w:rPr>
            </w:pPr>
            <w:r>
              <w:rPr>
                <w:rFonts w:ascii="Calibri" w:hAnsi="Calibri"/>
                <w:sz w:val="20"/>
              </w:rPr>
              <w:t xml:space="preserve">Virtual event, online </w:t>
            </w:r>
          </w:p>
        </w:tc>
      </w:tr>
    </w:tbl>
    <w:p w14:paraId="43970B21" w14:textId="1216422B" w:rsidR="005C7702" w:rsidRDefault="005C7702" w:rsidP="004E53D3">
      <w:pPr>
        <w:spacing w:before="240" w:after="120"/>
        <w:rPr>
          <w:sz w:val="20"/>
          <w:shd w:val="clear" w:color="auto" w:fill="FFFFFF" w:themeFill="background1"/>
        </w:rPr>
      </w:pPr>
      <w:r w:rsidRPr="005C7702">
        <w:rPr>
          <w:sz w:val="20"/>
          <w:shd w:val="clear" w:color="auto" w:fill="FFFFFF" w:themeFill="background1"/>
        </w:rPr>
        <w:t xml:space="preserve">To maintain momentum of the 14th World Conference on Injury Prevention and Safety Promotion from 2020 to 2022, and ensure that there is an opportunity between events to engage, network and continue knowledge sharing for the global safety community, there will be a Virtual Pre-Conference Global injury Prevention Showcase held </w:t>
      </w:r>
      <w:r>
        <w:rPr>
          <w:sz w:val="20"/>
          <w:shd w:val="clear" w:color="auto" w:fill="FFFFFF" w:themeFill="background1"/>
        </w:rPr>
        <w:t xml:space="preserve">online </w:t>
      </w:r>
      <w:r w:rsidRPr="005C7702">
        <w:rPr>
          <w:sz w:val="20"/>
          <w:shd w:val="clear" w:color="auto" w:fill="FFFFFF" w:themeFill="background1"/>
        </w:rPr>
        <w:t>from Monday 22 to Friday 26 March 2021.</w:t>
      </w:r>
    </w:p>
    <w:p w14:paraId="25EF0AC9" w14:textId="780FCBD4" w:rsidR="005C7702" w:rsidRPr="005C7702" w:rsidRDefault="005C7702" w:rsidP="003E555F">
      <w:pPr>
        <w:spacing w:before="120" w:after="120"/>
        <w:rPr>
          <w:b/>
          <w:bCs/>
          <w:sz w:val="20"/>
          <w:shd w:val="clear" w:color="auto" w:fill="FFFFFF" w:themeFill="background1"/>
        </w:rPr>
      </w:pPr>
      <w:r w:rsidRPr="005C7702">
        <w:rPr>
          <w:b/>
          <w:bCs/>
          <w:sz w:val="20"/>
          <w:shd w:val="clear" w:color="auto" w:fill="FFFFFF" w:themeFill="background1"/>
        </w:rPr>
        <w:t xml:space="preserve">About the Scholarships </w:t>
      </w:r>
    </w:p>
    <w:p w14:paraId="5D6EE637" w14:textId="000192DD" w:rsidR="004E53D3" w:rsidRPr="00DF1BA9" w:rsidRDefault="004E53D3" w:rsidP="004E53D3">
      <w:pPr>
        <w:spacing w:before="240" w:after="120"/>
        <w:rPr>
          <w:sz w:val="20"/>
          <w:highlight w:val="yellow"/>
        </w:rPr>
      </w:pPr>
      <w:r w:rsidRPr="000C7335">
        <w:rPr>
          <w:sz w:val="20"/>
          <w:shd w:val="clear" w:color="auto" w:fill="FFFFFF" w:themeFill="background1"/>
        </w:rPr>
        <w:t xml:space="preserve">The </w:t>
      </w:r>
      <w:r>
        <w:rPr>
          <w:rFonts w:ascii="Calibri" w:hAnsi="Calibri"/>
          <w:sz w:val="20"/>
        </w:rPr>
        <w:t>Virtual Pre-Conference Global Injury Prevention Showcase</w:t>
      </w:r>
      <w:r w:rsidR="00915D31">
        <w:rPr>
          <w:rFonts w:ascii="Calibri" w:hAnsi="Calibri"/>
          <w:sz w:val="20"/>
        </w:rPr>
        <w:t xml:space="preserve">, with support from the World Health Organization, </w:t>
      </w:r>
      <w:r>
        <w:rPr>
          <w:rFonts w:ascii="Calibri" w:hAnsi="Calibri"/>
          <w:sz w:val="20"/>
        </w:rPr>
        <w:t xml:space="preserve">is </w:t>
      </w:r>
      <w:r w:rsidRPr="00C1106E">
        <w:rPr>
          <w:sz w:val="20"/>
          <w:shd w:val="clear" w:color="auto" w:fill="FFFFFF" w:themeFill="background1"/>
        </w:rPr>
        <w:t xml:space="preserve">offering </w:t>
      </w:r>
      <w:r w:rsidR="00011DEC">
        <w:rPr>
          <w:sz w:val="20"/>
          <w:shd w:val="clear" w:color="auto" w:fill="FFFFFF" w:themeFill="background1"/>
        </w:rPr>
        <w:t xml:space="preserve">a limited number of </w:t>
      </w:r>
      <w:r w:rsidRPr="00C1106E">
        <w:rPr>
          <w:sz w:val="20"/>
          <w:shd w:val="clear" w:color="auto" w:fill="FFFFFF" w:themeFill="background1"/>
        </w:rPr>
        <w:t xml:space="preserve">partial </w:t>
      </w:r>
      <w:r w:rsidR="005C7702">
        <w:rPr>
          <w:sz w:val="20"/>
          <w:shd w:val="clear" w:color="auto" w:fill="FFFFFF" w:themeFill="background1"/>
        </w:rPr>
        <w:t xml:space="preserve">registration </w:t>
      </w:r>
      <w:r w:rsidRPr="00C1106E">
        <w:rPr>
          <w:sz w:val="20"/>
          <w:shd w:val="clear" w:color="auto" w:fill="FFFFFF" w:themeFill="background1"/>
        </w:rPr>
        <w:t>scholarships to support participants of</w:t>
      </w:r>
      <w:r w:rsidRPr="00C1106E">
        <w:rPr>
          <w:sz w:val="20"/>
        </w:rPr>
        <w:t xml:space="preserve"> </w:t>
      </w:r>
      <w:r w:rsidRPr="004E53D3">
        <w:rPr>
          <w:rStyle w:val="Hyperlink"/>
          <w:sz w:val="20"/>
        </w:rPr>
        <w:t xml:space="preserve">Lower </w:t>
      </w:r>
      <w:proofErr w:type="gramStart"/>
      <w:r w:rsidRPr="004E53D3">
        <w:rPr>
          <w:rStyle w:val="Hyperlink"/>
          <w:sz w:val="20"/>
        </w:rPr>
        <w:t>Middle Income</w:t>
      </w:r>
      <w:proofErr w:type="gramEnd"/>
      <w:r w:rsidRPr="004E53D3">
        <w:rPr>
          <w:rStyle w:val="Hyperlink"/>
          <w:sz w:val="20"/>
        </w:rPr>
        <w:t xml:space="preserve"> Countries (LMIC)</w:t>
      </w:r>
      <w:r w:rsidRPr="004E53D3">
        <w:rPr>
          <w:sz w:val="18"/>
        </w:rPr>
        <w:t xml:space="preserve">, </w:t>
      </w:r>
      <w:r w:rsidRPr="004E53D3">
        <w:rPr>
          <w:sz w:val="20"/>
        </w:rPr>
        <w:t>and First Nations People</w:t>
      </w:r>
      <w:r w:rsidRPr="001D5128">
        <w:rPr>
          <w:sz w:val="20"/>
        </w:rPr>
        <w:t xml:space="preserve"> </w:t>
      </w:r>
      <w:r w:rsidRPr="00C1106E">
        <w:rPr>
          <w:sz w:val="20"/>
        </w:rPr>
        <w:t xml:space="preserve">to attend the </w:t>
      </w:r>
      <w:r>
        <w:rPr>
          <w:rFonts w:ascii="Calibri" w:hAnsi="Calibri"/>
          <w:sz w:val="20"/>
        </w:rPr>
        <w:t>Virtual Pre-Conference Global Injury Prevention Showcase 2021</w:t>
      </w:r>
      <w:r>
        <w:rPr>
          <w:sz w:val="20"/>
        </w:rPr>
        <w:t xml:space="preserve">. </w:t>
      </w:r>
    </w:p>
    <w:p w14:paraId="75070C35" w14:textId="61F6D827" w:rsidR="005C7702" w:rsidRDefault="005C7702" w:rsidP="004E53D3">
      <w:pPr>
        <w:spacing w:before="120" w:after="120"/>
        <w:rPr>
          <w:sz w:val="20"/>
        </w:rPr>
      </w:pPr>
      <w:r>
        <w:rPr>
          <w:sz w:val="20"/>
        </w:rPr>
        <w:t>Partial registration s</w:t>
      </w:r>
      <w:r w:rsidR="004E53D3" w:rsidRPr="00C1106E">
        <w:rPr>
          <w:sz w:val="20"/>
        </w:rPr>
        <w:t xml:space="preserve">cholarships will be offered to </w:t>
      </w:r>
      <w:r>
        <w:rPr>
          <w:sz w:val="20"/>
        </w:rPr>
        <w:t xml:space="preserve">presenting </w:t>
      </w:r>
      <w:r w:rsidR="004E53D3" w:rsidRPr="00C1106E">
        <w:rPr>
          <w:sz w:val="20"/>
        </w:rPr>
        <w:t>applicants</w:t>
      </w:r>
      <w:r w:rsidR="00011DEC">
        <w:rPr>
          <w:sz w:val="20"/>
        </w:rPr>
        <w:t xml:space="preserve">, as </w:t>
      </w:r>
      <w:proofErr w:type="gramStart"/>
      <w:r w:rsidR="00011DEC">
        <w:rPr>
          <w:sz w:val="20"/>
        </w:rPr>
        <w:t>a first priority</w:t>
      </w:r>
      <w:proofErr w:type="gramEnd"/>
      <w:r w:rsidR="00011DEC">
        <w:rPr>
          <w:sz w:val="20"/>
        </w:rPr>
        <w:t>, or those</w:t>
      </w:r>
      <w:r w:rsidR="004E53D3" w:rsidRPr="00C1106E">
        <w:rPr>
          <w:sz w:val="20"/>
        </w:rPr>
        <w:t xml:space="preserve"> who may otherwise be </w:t>
      </w:r>
      <w:r w:rsidR="004E53D3" w:rsidRPr="000C7335">
        <w:rPr>
          <w:sz w:val="20"/>
        </w:rPr>
        <w:t>unable to attend.</w:t>
      </w:r>
      <w:r>
        <w:rPr>
          <w:sz w:val="20"/>
        </w:rPr>
        <w:t xml:space="preserve"> Successful applicants that are awarded a partial registration scholarship will be offered a discounted registration rate of $</w:t>
      </w:r>
      <w:r w:rsidR="00011DEC">
        <w:rPr>
          <w:sz w:val="20"/>
        </w:rPr>
        <w:t>55</w:t>
      </w:r>
      <w:r>
        <w:rPr>
          <w:sz w:val="20"/>
        </w:rPr>
        <w:t xml:space="preserve"> AUD, reduced from $215 AUD. </w:t>
      </w:r>
    </w:p>
    <w:p w14:paraId="167650DA" w14:textId="476387DE" w:rsidR="005C7702" w:rsidRDefault="005C7702" w:rsidP="004E53D3">
      <w:pPr>
        <w:spacing w:before="120" w:after="120"/>
        <w:rPr>
          <w:sz w:val="20"/>
        </w:rPr>
      </w:pPr>
      <w:r>
        <w:rPr>
          <w:sz w:val="20"/>
        </w:rPr>
        <w:t xml:space="preserve">Registration to attend the Virtual Pre-Conference Showcase include: </w:t>
      </w:r>
    </w:p>
    <w:p w14:paraId="5D31A382" w14:textId="77777777" w:rsidR="005C7702" w:rsidRPr="005C7702" w:rsidRDefault="005C7702" w:rsidP="005C7702">
      <w:pPr>
        <w:pStyle w:val="ListParagraph"/>
        <w:numPr>
          <w:ilvl w:val="0"/>
          <w:numId w:val="12"/>
        </w:numPr>
        <w:spacing w:before="120" w:after="120"/>
        <w:rPr>
          <w:sz w:val="20"/>
        </w:rPr>
      </w:pPr>
      <w:r w:rsidRPr="005C7702">
        <w:rPr>
          <w:sz w:val="20"/>
        </w:rPr>
        <w:t xml:space="preserve">Access to all live presentations, with recordings being made on demand following the </w:t>
      </w:r>
      <w:proofErr w:type="gramStart"/>
      <w:r w:rsidRPr="005C7702">
        <w:rPr>
          <w:sz w:val="20"/>
        </w:rPr>
        <w:t>sessions;</w:t>
      </w:r>
      <w:proofErr w:type="gramEnd"/>
    </w:p>
    <w:p w14:paraId="33B5F794" w14:textId="77777777" w:rsidR="005C7702" w:rsidRPr="005C7702" w:rsidRDefault="005C7702" w:rsidP="005C7702">
      <w:pPr>
        <w:pStyle w:val="ListParagraph"/>
        <w:numPr>
          <w:ilvl w:val="0"/>
          <w:numId w:val="12"/>
        </w:numPr>
        <w:spacing w:before="120" w:after="120"/>
        <w:rPr>
          <w:sz w:val="20"/>
        </w:rPr>
      </w:pPr>
      <w:r w:rsidRPr="005C7702">
        <w:rPr>
          <w:sz w:val="20"/>
        </w:rPr>
        <w:t>Access to on-demand presentations and e-</w:t>
      </w:r>
      <w:proofErr w:type="gramStart"/>
      <w:r w:rsidRPr="005C7702">
        <w:rPr>
          <w:sz w:val="20"/>
        </w:rPr>
        <w:t>posters;</w:t>
      </w:r>
      <w:proofErr w:type="gramEnd"/>
    </w:p>
    <w:p w14:paraId="616145AA" w14:textId="77777777" w:rsidR="005C7702" w:rsidRPr="005C7702" w:rsidRDefault="005C7702" w:rsidP="005C7702">
      <w:pPr>
        <w:pStyle w:val="ListParagraph"/>
        <w:numPr>
          <w:ilvl w:val="0"/>
          <w:numId w:val="12"/>
        </w:numPr>
        <w:spacing w:before="120" w:after="120"/>
        <w:rPr>
          <w:sz w:val="20"/>
        </w:rPr>
      </w:pPr>
      <w:r w:rsidRPr="005C7702">
        <w:rPr>
          <w:sz w:val="20"/>
        </w:rPr>
        <w:t xml:space="preserve">Access to virtual Exhibition </w:t>
      </w:r>
      <w:proofErr w:type="gramStart"/>
      <w:r w:rsidRPr="005C7702">
        <w:rPr>
          <w:sz w:val="20"/>
        </w:rPr>
        <w:t>Hall;</w:t>
      </w:r>
      <w:proofErr w:type="gramEnd"/>
    </w:p>
    <w:p w14:paraId="6A755EF3" w14:textId="77777777" w:rsidR="005C7702" w:rsidRPr="005C7702" w:rsidRDefault="005C7702" w:rsidP="005C7702">
      <w:pPr>
        <w:pStyle w:val="ListParagraph"/>
        <w:numPr>
          <w:ilvl w:val="0"/>
          <w:numId w:val="12"/>
        </w:numPr>
        <w:spacing w:before="120" w:after="120"/>
        <w:rPr>
          <w:sz w:val="20"/>
        </w:rPr>
      </w:pPr>
      <w:r w:rsidRPr="005C7702">
        <w:rPr>
          <w:sz w:val="20"/>
        </w:rPr>
        <w:t xml:space="preserve">Downloadable content including program, abstract book and </w:t>
      </w:r>
      <w:proofErr w:type="gramStart"/>
      <w:r w:rsidRPr="005C7702">
        <w:rPr>
          <w:sz w:val="20"/>
        </w:rPr>
        <w:t>handouts;</w:t>
      </w:r>
      <w:proofErr w:type="gramEnd"/>
    </w:p>
    <w:p w14:paraId="2B53CA4C" w14:textId="77777777" w:rsidR="005C7702" w:rsidRPr="005C7702" w:rsidRDefault="005C7702" w:rsidP="005C7702">
      <w:pPr>
        <w:pStyle w:val="ListParagraph"/>
        <w:numPr>
          <w:ilvl w:val="0"/>
          <w:numId w:val="12"/>
        </w:numPr>
        <w:spacing w:before="120" w:after="120"/>
        <w:rPr>
          <w:sz w:val="20"/>
        </w:rPr>
      </w:pPr>
      <w:r w:rsidRPr="005C7702">
        <w:rPr>
          <w:sz w:val="20"/>
        </w:rPr>
        <w:t xml:space="preserve">Live Q&amp;A sessions with Keynote </w:t>
      </w:r>
      <w:proofErr w:type="gramStart"/>
      <w:r w:rsidRPr="005C7702">
        <w:rPr>
          <w:sz w:val="20"/>
        </w:rPr>
        <w:t>Speakers;</w:t>
      </w:r>
      <w:proofErr w:type="gramEnd"/>
    </w:p>
    <w:p w14:paraId="1DCCCB2A" w14:textId="77777777" w:rsidR="005C7702" w:rsidRPr="005C7702" w:rsidRDefault="005C7702" w:rsidP="005C7702">
      <w:pPr>
        <w:pStyle w:val="ListParagraph"/>
        <w:numPr>
          <w:ilvl w:val="0"/>
          <w:numId w:val="12"/>
        </w:numPr>
        <w:spacing w:before="120" w:after="120"/>
        <w:rPr>
          <w:sz w:val="20"/>
        </w:rPr>
      </w:pPr>
      <w:r w:rsidRPr="005C7702">
        <w:rPr>
          <w:sz w:val="20"/>
        </w:rPr>
        <w:t xml:space="preserve">Live networking sessions; and </w:t>
      </w:r>
    </w:p>
    <w:p w14:paraId="53C8F4CA" w14:textId="77777777" w:rsidR="005C7702" w:rsidRPr="005C7702" w:rsidRDefault="005C7702" w:rsidP="005C7702">
      <w:pPr>
        <w:pStyle w:val="ListParagraph"/>
        <w:numPr>
          <w:ilvl w:val="0"/>
          <w:numId w:val="12"/>
        </w:numPr>
        <w:spacing w:before="120" w:after="120"/>
        <w:rPr>
          <w:sz w:val="20"/>
        </w:rPr>
      </w:pPr>
      <w:r w:rsidRPr="005C7702">
        <w:rPr>
          <w:sz w:val="20"/>
        </w:rPr>
        <w:t>Opportunity to register for virtual workshops.</w:t>
      </w:r>
    </w:p>
    <w:p w14:paraId="5060193A" w14:textId="40B913C0" w:rsidR="005C7702" w:rsidRDefault="005C7702" w:rsidP="005C7702">
      <w:pPr>
        <w:spacing w:before="120" w:after="120"/>
        <w:rPr>
          <w:sz w:val="20"/>
        </w:rPr>
      </w:pPr>
      <w:r w:rsidRPr="005C7702">
        <w:rPr>
          <w:sz w:val="20"/>
        </w:rPr>
        <w:t>Virtual delegates will also get access to the content on demand for 3 months following the event, with access closing Sunday 27 June 2021.</w:t>
      </w:r>
    </w:p>
    <w:p w14:paraId="22FF32EE" w14:textId="0EE3A284" w:rsidR="004E53D3" w:rsidRPr="00DF1BA9" w:rsidRDefault="004E53D3" w:rsidP="004E53D3">
      <w:pPr>
        <w:spacing w:before="120" w:after="120"/>
        <w:jc w:val="center"/>
        <w:rPr>
          <w:b/>
          <w:color w:val="CC0000"/>
          <w:sz w:val="24"/>
        </w:rPr>
      </w:pPr>
      <w:r w:rsidRPr="00DF1BA9">
        <w:rPr>
          <w:b/>
          <w:color w:val="CC0000"/>
          <w:sz w:val="24"/>
        </w:rPr>
        <w:t xml:space="preserve">Scholarship applications will close 11:59pm AEST, </w:t>
      </w:r>
      <w:r w:rsidRPr="005D5E0F">
        <w:rPr>
          <w:b/>
          <w:color w:val="CC0000"/>
          <w:sz w:val="24"/>
        </w:rPr>
        <w:t xml:space="preserve">Sunday </w:t>
      </w:r>
      <w:r w:rsidR="00D21549">
        <w:rPr>
          <w:b/>
          <w:color w:val="CC0000"/>
          <w:sz w:val="24"/>
        </w:rPr>
        <w:t>24</w:t>
      </w:r>
      <w:r w:rsidR="005D5E0F" w:rsidRPr="005D5E0F">
        <w:rPr>
          <w:b/>
          <w:color w:val="CC0000"/>
          <w:sz w:val="24"/>
        </w:rPr>
        <w:t xml:space="preserve"> </w:t>
      </w:r>
      <w:r w:rsidRPr="005D5E0F">
        <w:rPr>
          <w:b/>
          <w:color w:val="CC0000"/>
          <w:sz w:val="24"/>
        </w:rPr>
        <w:t>January 202</w:t>
      </w:r>
      <w:r w:rsidR="005D5E0F" w:rsidRPr="005D5E0F">
        <w:rPr>
          <w:b/>
          <w:color w:val="CC0000"/>
          <w:sz w:val="24"/>
        </w:rPr>
        <w:t>1</w:t>
      </w:r>
    </w:p>
    <w:p w14:paraId="22CCA4FE" w14:textId="26B1E46D" w:rsidR="00915D31" w:rsidRPr="003E555F" w:rsidRDefault="004E53D3" w:rsidP="003E555F">
      <w:pPr>
        <w:spacing w:before="120" w:after="240"/>
        <w:rPr>
          <w:sz w:val="20"/>
        </w:rPr>
      </w:pPr>
      <w:r w:rsidRPr="00CD7D68">
        <w:rPr>
          <w:sz w:val="20"/>
        </w:rPr>
        <w:t>Late</w:t>
      </w:r>
      <w:r>
        <w:rPr>
          <w:sz w:val="20"/>
        </w:rPr>
        <w:t xml:space="preserve"> or incomplete </w:t>
      </w:r>
      <w:r w:rsidRPr="00CD7D68">
        <w:rPr>
          <w:sz w:val="20"/>
        </w:rPr>
        <w:t>Applications will not be accepted.</w:t>
      </w:r>
      <w:r>
        <w:rPr>
          <w:sz w:val="20"/>
        </w:rPr>
        <w:t xml:space="preserve"> Applicants could be required by the Scholarship Committee to supply additional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E555F" w14:paraId="37A2D50F" w14:textId="77777777" w:rsidTr="003E555F">
        <w:tc>
          <w:tcPr>
            <w:tcW w:w="4814" w:type="dxa"/>
          </w:tcPr>
          <w:p w14:paraId="1D7C65E1" w14:textId="50F38B62" w:rsidR="003E555F" w:rsidRDefault="003E555F" w:rsidP="003E555F">
            <w:pPr>
              <w:jc w:val="center"/>
              <w:rPr>
                <w:b/>
                <w:color w:val="003594"/>
                <w:sz w:val="24"/>
                <w:szCs w:val="20"/>
                <w:lang w:val="en-US"/>
              </w:rPr>
            </w:pPr>
            <w:r>
              <w:rPr>
                <w:b/>
                <w:color w:val="003594"/>
                <w:sz w:val="24"/>
                <w:szCs w:val="20"/>
                <w:lang w:val="en-US"/>
              </w:rPr>
              <w:t>Virtual Pre-Conference Showcase Co-Sponsor &amp; Scholarship Supporter</w:t>
            </w:r>
          </w:p>
        </w:tc>
        <w:tc>
          <w:tcPr>
            <w:tcW w:w="4815" w:type="dxa"/>
          </w:tcPr>
          <w:p w14:paraId="485D2009" w14:textId="13D6CB76" w:rsidR="003E555F" w:rsidRDefault="003E555F" w:rsidP="003E555F">
            <w:pPr>
              <w:jc w:val="center"/>
              <w:rPr>
                <w:b/>
                <w:color w:val="003594"/>
                <w:sz w:val="24"/>
                <w:szCs w:val="20"/>
                <w:lang w:val="en-US"/>
              </w:rPr>
            </w:pPr>
            <w:r>
              <w:rPr>
                <w:b/>
                <w:color w:val="003594"/>
                <w:sz w:val="24"/>
                <w:szCs w:val="20"/>
                <w:lang w:val="en-US"/>
              </w:rPr>
              <w:t>LMIC Scholarship Supporter</w:t>
            </w:r>
          </w:p>
        </w:tc>
      </w:tr>
      <w:tr w:rsidR="003E555F" w14:paraId="471D607E" w14:textId="77777777" w:rsidTr="003E555F">
        <w:tc>
          <w:tcPr>
            <w:tcW w:w="4814" w:type="dxa"/>
          </w:tcPr>
          <w:p w14:paraId="7CD4677A" w14:textId="26943FD4" w:rsidR="003E555F" w:rsidRDefault="003E555F" w:rsidP="003E555F">
            <w:pPr>
              <w:jc w:val="center"/>
              <w:rPr>
                <w:b/>
                <w:color w:val="003594"/>
                <w:sz w:val="24"/>
                <w:szCs w:val="20"/>
                <w:lang w:val="en-US"/>
              </w:rPr>
            </w:pPr>
            <w:r>
              <w:rPr>
                <w:noProof/>
                <w:sz w:val="20"/>
              </w:rPr>
              <w:drawing>
                <wp:inline distT="0" distB="0" distL="0" distR="0" wp14:anchorId="20617857" wp14:editId="78391BF6">
                  <wp:extent cx="1905000" cy="600413"/>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695" cy="620173"/>
                          </a:xfrm>
                          <a:prstGeom prst="rect">
                            <a:avLst/>
                          </a:prstGeom>
                        </pic:spPr>
                      </pic:pic>
                    </a:graphicData>
                  </a:graphic>
                </wp:inline>
              </w:drawing>
            </w:r>
          </w:p>
        </w:tc>
        <w:tc>
          <w:tcPr>
            <w:tcW w:w="4815" w:type="dxa"/>
            <w:vAlign w:val="center"/>
          </w:tcPr>
          <w:p w14:paraId="7B92BB03" w14:textId="5FCADDFA" w:rsidR="003E555F" w:rsidRDefault="003E555F" w:rsidP="003E555F">
            <w:pPr>
              <w:jc w:val="center"/>
              <w:rPr>
                <w:b/>
                <w:color w:val="003594"/>
                <w:sz w:val="24"/>
                <w:szCs w:val="20"/>
                <w:lang w:val="en-US"/>
              </w:rPr>
            </w:pPr>
            <w:r>
              <w:rPr>
                <w:noProof/>
                <w:sz w:val="20"/>
              </w:rPr>
              <w:drawing>
                <wp:inline distT="0" distB="0" distL="0" distR="0" wp14:anchorId="04B29C96" wp14:editId="532DD506">
                  <wp:extent cx="1073150" cy="486661"/>
                  <wp:effectExtent l="0" t="0" r="0" b="889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8870" cy="493790"/>
                          </a:xfrm>
                          <a:prstGeom prst="rect">
                            <a:avLst/>
                          </a:prstGeom>
                        </pic:spPr>
                      </pic:pic>
                    </a:graphicData>
                  </a:graphic>
                </wp:inline>
              </w:drawing>
            </w:r>
          </w:p>
        </w:tc>
      </w:tr>
    </w:tbl>
    <w:p w14:paraId="5D458C6A" w14:textId="77777777" w:rsidR="004E53D3" w:rsidRPr="00DF1BA9" w:rsidRDefault="004E53D3" w:rsidP="004E53D3">
      <w:pPr>
        <w:rPr>
          <w:rStyle w:val="Heading2Char"/>
          <w:color w:val="CC0000"/>
        </w:rPr>
      </w:pPr>
      <w:r>
        <w:rPr>
          <w:rStyle w:val="Heading2Char"/>
          <w:color w:val="C00000"/>
        </w:rPr>
        <w:br w:type="page"/>
      </w:r>
      <w:r w:rsidRPr="00DF1BA9">
        <w:rPr>
          <w:rStyle w:val="Heading2Char"/>
          <w:color w:val="CC0000"/>
        </w:rPr>
        <w:lastRenderedPageBreak/>
        <w:t>Section 1: Scholarship Overview</w:t>
      </w:r>
    </w:p>
    <w:p w14:paraId="5028A0F7" w14:textId="77777777" w:rsidR="004E53D3" w:rsidRPr="00D344A8" w:rsidRDefault="004E53D3" w:rsidP="004E53D3">
      <w:pPr>
        <w:rPr>
          <w:sz w:val="20"/>
        </w:rPr>
      </w:pPr>
      <w:r w:rsidRPr="00D344A8">
        <w:rPr>
          <w:sz w:val="20"/>
        </w:rPr>
        <w:t>Please be advise</w:t>
      </w:r>
      <w:r>
        <w:rPr>
          <w:sz w:val="20"/>
        </w:rPr>
        <w:t>d</w:t>
      </w:r>
      <w:r w:rsidRPr="00D344A8">
        <w:rPr>
          <w:sz w:val="20"/>
        </w:rPr>
        <w:t xml:space="preserve"> the scholarship </w:t>
      </w:r>
      <w:r>
        <w:rPr>
          <w:sz w:val="20"/>
        </w:rPr>
        <w:t>criteria</w:t>
      </w:r>
      <w:r w:rsidRPr="00D344A8">
        <w:rPr>
          <w:sz w:val="20"/>
        </w:rPr>
        <w:t xml:space="preserve"> and what the scholarship covers below.</w:t>
      </w:r>
    </w:p>
    <w:tbl>
      <w:tblPr>
        <w:tblStyle w:val="TableGrid"/>
        <w:tblW w:w="0" w:type="auto"/>
        <w:tblLook w:val="04A0" w:firstRow="1" w:lastRow="0" w:firstColumn="1" w:lastColumn="0" w:noHBand="0" w:noVBand="1"/>
      </w:tblPr>
      <w:tblGrid>
        <w:gridCol w:w="2402"/>
        <w:gridCol w:w="7227"/>
      </w:tblGrid>
      <w:tr w:rsidR="004E53D3" w:rsidRPr="00AA5312" w14:paraId="58218AC6" w14:textId="77777777" w:rsidTr="00011DEC">
        <w:trPr>
          <w:trHeight w:val="604"/>
        </w:trPr>
        <w:tc>
          <w:tcPr>
            <w:tcW w:w="2402" w:type="dxa"/>
            <w:shd w:val="clear" w:color="auto" w:fill="0027A2"/>
            <w:vAlign w:val="center"/>
          </w:tcPr>
          <w:p w14:paraId="41B3F122" w14:textId="77777777" w:rsidR="004E53D3" w:rsidRPr="00AA5312" w:rsidRDefault="004E53D3" w:rsidP="00615E63">
            <w:pPr>
              <w:spacing w:before="60" w:after="60"/>
              <w:rPr>
                <w:b/>
                <w:color w:val="FFFFFF" w:themeColor="background1"/>
                <w:sz w:val="18"/>
                <w:szCs w:val="20"/>
              </w:rPr>
            </w:pPr>
            <w:r w:rsidRPr="00AA5312">
              <w:rPr>
                <w:b/>
                <w:color w:val="FFFFFF" w:themeColor="background1"/>
                <w:sz w:val="18"/>
                <w:szCs w:val="20"/>
              </w:rPr>
              <w:t>Scholarship Eligibility:</w:t>
            </w:r>
          </w:p>
        </w:tc>
        <w:tc>
          <w:tcPr>
            <w:tcW w:w="7227" w:type="dxa"/>
            <w:vAlign w:val="center"/>
          </w:tcPr>
          <w:p w14:paraId="2F36712E" w14:textId="77777777" w:rsidR="004E53D3" w:rsidRDefault="004E53D3" w:rsidP="00615E63">
            <w:pPr>
              <w:spacing w:before="60" w:after="60"/>
              <w:rPr>
                <w:sz w:val="18"/>
                <w:szCs w:val="20"/>
              </w:rPr>
            </w:pPr>
            <w:r w:rsidRPr="00AE5161">
              <w:rPr>
                <w:sz w:val="18"/>
                <w:szCs w:val="20"/>
              </w:rPr>
              <w:t>To be eligible, applicants must meet the following criteria:</w:t>
            </w:r>
          </w:p>
          <w:p w14:paraId="56A0C4A8" w14:textId="77777777" w:rsidR="004E53D3" w:rsidRDefault="004E53D3" w:rsidP="004E53D3">
            <w:pPr>
              <w:pStyle w:val="ListParagraph"/>
              <w:numPr>
                <w:ilvl w:val="0"/>
                <w:numId w:val="6"/>
              </w:numPr>
              <w:spacing w:before="60" w:after="60" w:line="240" w:lineRule="auto"/>
              <w:ind w:left="518" w:hanging="284"/>
              <w:rPr>
                <w:sz w:val="18"/>
                <w:szCs w:val="20"/>
              </w:rPr>
            </w:pPr>
            <w:r>
              <w:rPr>
                <w:sz w:val="18"/>
                <w:szCs w:val="20"/>
              </w:rPr>
              <w:t>The candidate must be from a low or middle-income country (</w:t>
            </w:r>
            <w:r w:rsidRPr="006A2015">
              <w:rPr>
                <w:sz w:val="18"/>
                <w:szCs w:val="20"/>
              </w:rPr>
              <w:t>LMIC</w:t>
            </w:r>
            <w:r>
              <w:rPr>
                <w:sz w:val="18"/>
                <w:szCs w:val="20"/>
              </w:rPr>
              <w:t>)</w:t>
            </w:r>
            <w:r w:rsidRPr="006A2015">
              <w:rPr>
                <w:sz w:val="18"/>
                <w:szCs w:val="20"/>
              </w:rPr>
              <w:t xml:space="preserve"> </w:t>
            </w:r>
            <w:r w:rsidRPr="005C7702">
              <w:rPr>
                <w:sz w:val="18"/>
                <w:szCs w:val="20"/>
              </w:rPr>
              <w:t>or identify as</w:t>
            </w:r>
            <w:r w:rsidRPr="000C7335">
              <w:rPr>
                <w:sz w:val="18"/>
                <w:szCs w:val="20"/>
              </w:rPr>
              <w:t xml:space="preserve"> a First Nations </w:t>
            </w:r>
            <w:proofErr w:type="gramStart"/>
            <w:r w:rsidRPr="000C7335">
              <w:rPr>
                <w:sz w:val="18"/>
                <w:szCs w:val="20"/>
              </w:rPr>
              <w:t>People;</w:t>
            </w:r>
            <w:proofErr w:type="gramEnd"/>
          </w:p>
          <w:p w14:paraId="70A53DCA" w14:textId="4634FD5D" w:rsidR="004E53D3" w:rsidRPr="008C1333" w:rsidRDefault="004E53D3" w:rsidP="004E53D3">
            <w:pPr>
              <w:pStyle w:val="ListParagraph"/>
              <w:numPr>
                <w:ilvl w:val="0"/>
                <w:numId w:val="6"/>
              </w:numPr>
              <w:spacing w:before="60" w:after="60" w:line="240" w:lineRule="auto"/>
              <w:ind w:left="518" w:hanging="284"/>
              <w:rPr>
                <w:sz w:val="18"/>
                <w:szCs w:val="20"/>
              </w:rPr>
            </w:pPr>
            <w:r w:rsidRPr="008C1333">
              <w:rPr>
                <w:sz w:val="18"/>
                <w:szCs w:val="20"/>
              </w:rPr>
              <w:t>The candid</w:t>
            </w:r>
            <w:r>
              <w:rPr>
                <w:sz w:val="18"/>
                <w:szCs w:val="20"/>
              </w:rPr>
              <w:t xml:space="preserve">ate must be taking part in the </w:t>
            </w:r>
            <w:r w:rsidR="005C7702">
              <w:rPr>
                <w:sz w:val="18"/>
                <w:szCs w:val="20"/>
              </w:rPr>
              <w:t>Virtual Pre-Conference Showcase</w:t>
            </w:r>
            <w:r w:rsidRPr="008C1333">
              <w:rPr>
                <w:sz w:val="18"/>
                <w:szCs w:val="20"/>
              </w:rPr>
              <w:t xml:space="preserve"> either by an oral presentation or a poster </w:t>
            </w:r>
            <w:r w:rsidR="005C7702" w:rsidRPr="008C1333">
              <w:rPr>
                <w:sz w:val="18"/>
                <w:szCs w:val="20"/>
              </w:rPr>
              <w:t>presentation</w:t>
            </w:r>
            <w:r w:rsidR="005C7702">
              <w:rPr>
                <w:sz w:val="18"/>
                <w:szCs w:val="20"/>
              </w:rPr>
              <w:t>.</w:t>
            </w:r>
          </w:p>
          <w:p w14:paraId="0E4069A5" w14:textId="77777777" w:rsidR="004E53D3" w:rsidRPr="008C1333" w:rsidRDefault="004E53D3" w:rsidP="004E53D3">
            <w:pPr>
              <w:pStyle w:val="ListParagraph"/>
              <w:numPr>
                <w:ilvl w:val="0"/>
                <w:numId w:val="6"/>
              </w:numPr>
              <w:spacing w:before="60" w:after="60" w:line="240" w:lineRule="auto"/>
              <w:ind w:left="518" w:hanging="284"/>
              <w:rPr>
                <w:sz w:val="18"/>
                <w:szCs w:val="20"/>
              </w:rPr>
            </w:pPr>
            <w:r>
              <w:rPr>
                <w:sz w:val="18"/>
                <w:szCs w:val="20"/>
              </w:rPr>
              <w:t xml:space="preserve">The candidate </w:t>
            </w:r>
            <w:r w:rsidRPr="008C1333">
              <w:rPr>
                <w:sz w:val="18"/>
                <w:szCs w:val="20"/>
              </w:rPr>
              <w:t xml:space="preserve">should be in </w:t>
            </w:r>
            <w:r>
              <w:rPr>
                <w:sz w:val="18"/>
                <w:szCs w:val="20"/>
              </w:rPr>
              <w:t xml:space="preserve">one of the following </w:t>
            </w:r>
            <w:r w:rsidRPr="008C1333">
              <w:rPr>
                <w:sz w:val="18"/>
                <w:szCs w:val="20"/>
              </w:rPr>
              <w:t>pri</w:t>
            </w:r>
            <w:r>
              <w:rPr>
                <w:sz w:val="18"/>
                <w:szCs w:val="20"/>
              </w:rPr>
              <w:t>ority groups: Practitioner</w:t>
            </w:r>
            <w:r w:rsidRPr="008C1333">
              <w:rPr>
                <w:sz w:val="18"/>
                <w:szCs w:val="20"/>
              </w:rPr>
              <w:t xml:space="preserve">, </w:t>
            </w:r>
            <w:r>
              <w:rPr>
                <w:sz w:val="18"/>
                <w:szCs w:val="20"/>
              </w:rPr>
              <w:t>R</w:t>
            </w:r>
            <w:r w:rsidRPr="008C1333">
              <w:rPr>
                <w:sz w:val="18"/>
                <w:szCs w:val="20"/>
              </w:rPr>
              <w:t xml:space="preserve">esearcher, </w:t>
            </w:r>
            <w:r>
              <w:rPr>
                <w:sz w:val="18"/>
                <w:szCs w:val="20"/>
              </w:rPr>
              <w:t>P</w:t>
            </w:r>
            <w:r w:rsidRPr="008C1333">
              <w:rPr>
                <w:sz w:val="18"/>
                <w:szCs w:val="20"/>
              </w:rPr>
              <w:t xml:space="preserve">olicy </w:t>
            </w:r>
            <w:r>
              <w:rPr>
                <w:sz w:val="18"/>
                <w:szCs w:val="20"/>
              </w:rPr>
              <w:t>or A</w:t>
            </w:r>
            <w:r w:rsidRPr="008C1333">
              <w:rPr>
                <w:sz w:val="18"/>
                <w:szCs w:val="20"/>
              </w:rPr>
              <w:t>dvocate</w:t>
            </w:r>
            <w:r>
              <w:rPr>
                <w:sz w:val="18"/>
                <w:szCs w:val="20"/>
              </w:rPr>
              <w:t>.</w:t>
            </w:r>
          </w:p>
        </w:tc>
      </w:tr>
      <w:tr w:rsidR="004E53D3" w:rsidRPr="00AA5312" w14:paraId="3CD5C138" w14:textId="77777777" w:rsidTr="00011DEC">
        <w:trPr>
          <w:trHeight w:val="274"/>
        </w:trPr>
        <w:tc>
          <w:tcPr>
            <w:tcW w:w="2402" w:type="dxa"/>
            <w:shd w:val="clear" w:color="auto" w:fill="0027A2"/>
            <w:vAlign w:val="center"/>
          </w:tcPr>
          <w:p w14:paraId="19D5B1BD" w14:textId="77777777" w:rsidR="004E53D3" w:rsidRPr="00AA5312" w:rsidRDefault="004E53D3" w:rsidP="00615E63">
            <w:pPr>
              <w:spacing w:before="60" w:after="60"/>
              <w:rPr>
                <w:b/>
                <w:color w:val="FFFFFF" w:themeColor="background1"/>
                <w:sz w:val="18"/>
                <w:szCs w:val="20"/>
              </w:rPr>
            </w:pPr>
            <w:r w:rsidRPr="00AA5312">
              <w:rPr>
                <w:b/>
                <w:color w:val="FFFFFF" w:themeColor="background1"/>
                <w:sz w:val="18"/>
                <w:szCs w:val="20"/>
              </w:rPr>
              <w:t>Scholarship Assessment:</w:t>
            </w:r>
          </w:p>
        </w:tc>
        <w:tc>
          <w:tcPr>
            <w:tcW w:w="7227" w:type="dxa"/>
            <w:vAlign w:val="center"/>
          </w:tcPr>
          <w:p w14:paraId="3610510A" w14:textId="77777777" w:rsidR="004E53D3" w:rsidRDefault="004E53D3" w:rsidP="00615E63">
            <w:pPr>
              <w:spacing w:before="60" w:after="60"/>
              <w:rPr>
                <w:sz w:val="18"/>
                <w:szCs w:val="20"/>
              </w:rPr>
            </w:pPr>
            <w:r w:rsidRPr="00A56F8D">
              <w:rPr>
                <w:sz w:val="18"/>
                <w:szCs w:val="20"/>
              </w:rPr>
              <w:t xml:space="preserve">The Scholarship Committee will assess the applications. The Panel’s decision is </w:t>
            </w:r>
            <w:proofErr w:type="gramStart"/>
            <w:r w:rsidRPr="00A56F8D">
              <w:rPr>
                <w:sz w:val="18"/>
                <w:szCs w:val="20"/>
              </w:rPr>
              <w:t>final</w:t>
            </w:r>
            <w:proofErr w:type="gramEnd"/>
            <w:r w:rsidRPr="00A56F8D">
              <w:rPr>
                <w:sz w:val="18"/>
                <w:szCs w:val="20"/>
              </w:rPr>
              <w:t xml:space="preserve"> and scholarships will be made available at their discretion. </w:t>
            </w:r>
          </w:p>
          <w:p w14:paraId="7C70156A" w14:textId="77777777" w:rsidR="004E53D3" w:rsidRPr="00A56F8D" w:rsidRDefault="004E53D3" w:rsidP="00615E63">
            <w:pPr>
              <w:spacing w:before="60" w:after="60"/>
              <w:rPr>
                <w:sz w:val="18"/>
                <w:szCs w:val="20"/>
              </w:rPr>
            </w:pPr>
            <w:r w:rsidRPr="00A56F8D">
              <w:rPr>
                <w:sz w:val="18"/>
                <w:szCs w:val="20"/>
              </w:rPr>
              <w:t>Applications will be assessed on</w:t>
            </w:r>
            <w:r>
              <w:rPr>
                <w:sz w:val="18"/>
                <w:szCs w:val="20"/>
              </w:rPr>
              <w:t xml:space="preserve"> the following criteria</w:t>
            </w:r>
            <w:r w:rsidRPr="00A56F8D">
              <w:rPr>
                <w:sz w:val="18"/>
                <w:szCs w:val="20"/>
              </w:rPr>
              <w:t>:</w:t>
            </w:r>
          </w:p>
          <w:p w14:paraId="72F26D9A" w14:textId="77777777"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Is the candidate contributing to the progress of knowledge?</w:t>
            </w:r>
          </w:p>
          <w:p w14:paraId="5963B4F0" w14:textId="77777777"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What is the candidate’s experience?</w:t>
            </w:r>
          </w:p>
          <w:p w14:paraId="61214F1A" w14:textId="77777777"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 xml:space="preserve">Has the candidate published their </w:t>
            </w:r>
            <w:proofErr w:type="gramStart"/>
            <w:r w:rsidRPr="00F90DED">
              <w:rPr>
                <w:sz w:val="18"/>
                <w:szCs w:val="20"/>
              </w:rPr>
              <w:t>work</w:t>
            </w:r>
            <w:proofErr w:type="gramEnd"/>
            <w:r w:rsidRPr="00F90DED">
              <w:rPr>
                <w:sz w:val="18"/>
                <w:szCs w:val="20"/>
              </w:rPr>
              <w:t xml:space="preserve"> or have they been actively involved in other activities aimed at preventing injuries or promoting safety?</w:t>
            </w:r>
          </w:p>
          <w:p w14:paraId="55E47235" w14:textId="1D72DBE7"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 xml:space="preserve">How is the candidate contributing to the </w:t>
            </w:r>
            <w:r w:rsidR="005C7702">
              <w:rPr>
                <w:sz w:val="18"/>
                <w:szCs w:val="20"/>
              </w:rPr>
              <w:t>Virtual Pre-Conference Showcase</w:t>
            </w:r>
            <w:r w:rsidRPr="00F90DED">
              <w:rPr>
                <w:sz w:val="18"/>
                <w:szCs w:val="20"/>
              </w:rPr>
              <w:t>?</w:t>
            </w:r>
          </w:p>
          <w:p w14:paraId="37FE4C52" w14:textId="273333E6"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 xml:space="preserve">How will the candidate contribute to safety promotion and injury prevention improvement </w:t>
            </w:r>
            <w:r w:rsidR="005C7702">
              <w:rPr>
                <w:sz w:val="18"/>
                <w:szCs w:val="20"/>
              </w:rPr>
              <w:t>for their</w:t>
            </w:r>
            <w:r w:rsidRPr="00F90DED">
              <w:rPr>
                <w:sz w:val="18"/>
                <w:szCs w:val="20"/>
              </w:rPr>
              <w:t xml:space="preserve"> country?</w:t>
            </w:r>
          </w:p>
          <w:p w14:paraId="31C2C34D" w14:textId="77777777"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Is the applicant willing to make a partial financial contribution?</w:t>
            </w:r>
          </w:p>
          <w:p w14:paraId="17CB2ED3" w14:textId="77777777" w:rsidR="004E53D3" w:rsidRPr="00F90DED" w:rsidRDefault="004E53D3" w:rsidP="004E53D3">
            <w:pPr>
              <w:pStyle w:val="ListParagraph"/>
              <w:numPr>
                <w:ilvl w:val="0"/>
                <w:numId w:val="5"/>
              </w:numPr>
              <w:spacing w:before="60" w:after="60" w:line="240" w:lineRule="auto"/>
              <w:ind w:left="518" w:hanging="284"/>
              <w:rPr>
                <w:sz w:val="18"/>
                <w:szCs w:val="20"/>
              </w:rPr>
            </w:pPr>
            <w:r w:rsidRPr="00F90DED">
              <w:rPr>
                <w:sz w:val="18"/>
                <w:szCs w:val="20"/>
              </w:rPr>
              <w:t>What is the overall assessment of the application?</w:t>
            </w:r>
          </w:p>
          <w:p w14:paraId="13FF1BAF" w14:textId="294615E3" w:rsidR="004E53D3" w:rsidRPr="005C7702" w:rsidRDefault="004E53D3" w:rsidP="00615E63">
            <w:pPr>
              <w:pStyle w:val="ListParagraph"/>
              <w:numPr>
                <w:ilvl w:val="0"/>
                <w:numId w:val="5"/>
              </w:numPr>
              <w:spacing w:before="60" w:after="60" w:line="240" w:lineRule="auto"/>
              <w:ind w:left="518" w:hanging="284"/>
              <w:rPr>
                <w:sz w:val="18"/>
                <w:szCs w:val="20"/>
              </w:rPr>
            </w:pPr>
            <w:r w:rsidRPr="00F90DED">
              <w:rPr>
                <w:sz w:val="18"/>
                <w:szCs w:val="20"/>
              </w:rPr>
              <w:t>Has the applicant received a Safety scholarship for previous conferences?</w:t>
            </w:r>
          </w:p>
        </w:tc>
      </w:tr>
      <w:tr w:rsidR="004E53D3" w:rsidRPr="00AA5312" w14:paraId="1C926EC7" w14:textId="77777777" w:rsidTr="00011DEC">
        <w:trPr>
          <w:trHeight w:val="604"/>
        </w:trPr>
        <w:tc>
          <w:tcPr>
            <w:tcW w:w="2402" w:type="dxa"/>
            <w:shd w:val="clear" w:color="auto" w:fill="0027A2"/>
          </w:tcPr>
          <w:p w14:paraId="52FBDC83" w14:textId="77777777" w:rsidR="004E53D3" w:rsidRPr="00AA5312" w:rsidRDefault="004E53D3" w:rsidP="00615E63">
            <w:pPr>
              <w:spacing w:before="60" w:after="60"/>
              <w:rPr>
                <w:b/>
                <w:color w:val="FFFFFF" w:themeColor="background1"/>
                <w:sz w:val="18"/>
                <w:szCs w:val="20"/>
              </w:rPr>
            </w:pPr>
            <w:r w:rsidRPr="00AA5312">
              <w:rPr>
                <w:b/>
                <w:color w:val="FFFFFF" w:themeColor="background1"/>
                <w:sz w:val="18"/>
                <w:szCs w:val="20"/>
              </w:rPr>
              <w:t>Scholarship Inclusions:</w:t>
            </w:r>
          </w:p>
        </w:tc>
        <w:tc>
          <w:tcPr>
            <w:tcW w:w="7227" w:type="dxa"/>
          </w:tcPr>
          <w:p w14:paraId="23477584" w14:textId="666C293B" w:rsidR="004E53D3" w:rsidRDefault="004E53D3" w:rsidP="00615E63">
            <w:pPr>
              <w:spacing w:before="60" w:after="60"/>
              <w:rPr>
                <w:b/>
                <w:sz w:val="18"/>
                <w:szCs w:val="20"/>
              </w:rPr>
            </w:pPr>
            <w:r>
              <w:rPr>
                <w:b/>
                <w:sz w:val="18"/>
                <w:szCs w:val="20"/>
              </w:rPr>
              <w:t>Partial</w:t>
            </w:r>
            <w:r w:rsidRPr="008C1333">
              <w:rPr>
                <w:b/>
                <w:sz w:val="18"/>
                <w:szCs w:val="20"/>
              </w:rPr>
              <w:t xml:space="preserve"> Scholarship</w:t>
            </w:r>
            <w:r>
              <w:rPr>
                <w:b/>
                <w:sz w:val="18"/>
                <w:szCs w:val="20"/>
              </w:rPr>
              <w:t xml:space="preserve"> (Registration)</w:t>
            </w:r>
          </w:p>
          <w:p w14:paraId="5E76AA47" w14:textId="7723FFC9" w:rsidR="006557E3" w:rsidRPr="008C1333" w:rsidRDefault="006557E3" w:rsidP="00615E63">
            <w:pPr>
              <w:spacing w:before="60" w:after="60"/>
              <w:rPr>
                <w:b/>
                <w:sz w:val="18"/>
                <w:szCs w:val="20"/>
              </w:rPr>
            </w:pPr>
            <w:r w:rsidRPr="006557E3">
              <w:rPr>
                <w:sz w:val="18"/>
                <w:szCs w:val="20"/>
              </w:rPr>
              <w:t>Successfully applicants will be offered a discounted registration rate of $</w:t>
            </w:r>
            <w:r w:rsidR="00011DEC">
              <w:rPr>
                <w:sz w:val="18"/>
                <w:szCs w:val="20"/>
              </w:rPr>
              <w:t>5</w:t>
            </w:r>
            <w:r w:rsidRPr="006557E3">
              <w:rPr>
                <w:sz w:val="18"/>
                <w:szCs w:val="20"/>
              </w:rPr>
              <w:t>5 AUD, reduced from $215 AUD.</w:t>
            </w:r>
          </w:p>
          <w:p w14:paraId="7E612CD8" w14:textId="35147FEE" w:rsidR="004E53D3" w:rsidRPr="00F1566F" w:rsidRDefault="004E53D3" w:rsidP="004E53D3">
            <w:pPr>
              <w:pStyle w:val="ListParagraph"/>
              <w:numPr>
                <w:ilvl w:val="0"/>
                <w:numId w:val="5"/>
              </w:numPr>
              <w:spacing w:before="60" w:after="60" w:line="240" w:lineRule="auto"/>
              <w:rPr>
                <w:i/>
                <w:sz w:val="18"/>
                <w:szCs w:val="20"/>
              </w:rPr>
            </w:pPr>
            <w:r w:rsidRPr="008C1333">
              <w:rPr>
                <w:sz w:val="18"/>
                <w:szCs w:val="20"/>
              </w:rPr>
              <w:t xml:space="preserve">Full </w:t>
            </w:r>
            <w:r w:rsidR="006557E3">
              <w:rPr>
                <w:sz w:val="18"/>
                <w:szCs w:val="20"/>
              </w:rPr>
              <w:t xml:space="preserve">Showcase </w:t>
            </w:r>
            <w:r>
              <w:rPr>
                <w:sz w:val="18"/>
                <w:szCs w:val="20"/>
              </w:rPr>
              <w:t xml:space="preserve">registration </w:t>
            </w:r>
            <w:r w:rsidR="006557E3">
              <w:rPr>
                <w:sz w:val="18"/>
                <w:szCs w:val="20"/>
              </w:rPr>
              <w:t>includes:</w:t>
            </w:r>
          </w:p>
          <w:p w14:paraId="5292D63C"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 xml:space="preserve">Access to all live presentations, with recordings being made on demand following the </w:t>
            </w:r>
            <w:proofErr w:type="gramStart"/>
            <w:r w:rsidRPr="006557E3">
              <w:rPr>
                <w:bCs/>
                <w:color w:val="000000"/>
                <w:sz w:val="18"/>
                <w:szCs w:val="18"/>
              </w:rPr>
              <w:t>sessions;</w:t>
            </w:r>
            <w:proofErr w:type="gramEnd"/>
          </w:p>
          <w:p w14:paraId="66319C01"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Access to on-demand presentations and e-</w:t>
            </w:r>
            <w:proofErr w:type="gramStart"/>
            <w:r w:rsidRPr="006557E3">
              <w:rPr>
                <w:bCs/>
                <w:color w:val="000000"/>
                <w:sz w:val="18"/>
                <w:szCs w:val="18"/>
              </w:rPr>
              <w:t>posters;</w:t>
            </w:r>
            <w:proofErr w:type="gramEnd"/>
          </w:p>
          <w:p w14:paraId="183AB4E6"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 xml:space="preserve">Access to virtual Exhibition </w:t>
            </w:r>
            <w:proofErr w:type="gramStart"/>
            <w:r w:rsidRPr="006557E3">
              <w:rPr>
                <w:bCs/>
                <w:color w:val="000000"/>
                <w:sz w:val="18"/>
                <w:szCs w:val="18"/>
              </w:rPr>
              <w:t>Hall;</w:t>
            </w:r>
            <w:proofErr w:type="gramEnd"/>
          </w:p>
          <w:p w14:paraId="1F3A8990"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 xml:space="preserve">Downloadable content including program, abstract book and </w:t>
            </w:r>
            <w:proofErr w:type="gramStart"/>
            <w:r w:rsidRPr="006557E3">
              <w:rPr>
                <w:bCs/>
                <w:color w:val="000000"/>
                <w:sz w:val="18"/>
                <w:szCs w:val="18"/>
              </w:rPr>
              <w:t>handouts;</w:t>
            </w:r>
            <w:proofErr w:type="gramEnd"/>
          </w:p>
          <w:p w14:paraId="23BC2105"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 xml:space="preserve">Live Q&amp;A sessions with Keynote </w:t>
            </w:r>
            <w:proofErr w:type="gramStart"/>
            <w:r w:rsidRPr="006557E3">
              <w:rPr>
                <w:bCs/>
                <w:color w:val="000000"/>
                <w:sz w:val="18"/>
                <w:szCs w:val="18"/>
              </w:rPr>
              <w:t>Speakers;</w:t>
            </w:r>
            <w:proofErr w:type="gramEnd"/>
          </w:p>
          <w:p w14:paraId="034B9024"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 xml:space="preserve">Live networking sessions; and </w:t>
            </w:r>
          </w:p>
          <w:p w14:paraId="04E567F5" w14:textId="77777777" w:rsidR="006557E3" w:rsidRPr="006557E3" w:rsidRDefault="006557E3" w:rsidP="006557E3">
            <w:pPr>
              <w:pStyle w:val="ListParagraph"/>
              <w:numPr>
                <w:ilvl w:val="1"/>
                <w:numId w:val="5"/>
              </w:numPr>
              <w:spacing w:before="60" w:after="60" w:line="240" w:lineRule="auto"/>
              <w:rPr>
                <w:bCs/>
                <w:color w:val="000000"/>
                <w:sz w:val="18"/>
                <w:szCs w:val="18"/>
              </w:rPr>
            </w:pPr>
            <w:r w:rsidRPr="006557E3">
              <w:rPr>
                <w:bCs/>
                <w:color w:val="000000"/>
                <w:sz w:val="18"/>
                <w:szCs w:val="18"/>
              </w:rPr>
              <w:t>Opportunity to register for virtual workshops.</w:t>
            </w:r>
          </w:p>
          <w:p w14:paraId="2932CA95" w14:textId="6E7CAABF" w:rsidR="006557E3" w:rsidRPr="006557E3" w:rsidRDefault="006557E3" w:rsidP="006557E3">
            <w:pPr>
              <w:spacing w:before="60" w:after="60" w:line="240" w:lineRule="auto"/>
              <w:rPr>
                <w:bCs/>
                <w:color w:val="000000"/>
                <w:sz w:val="18"/>
                <w:szCs w:val="18"/>
              </w:rPr>
            </w:pPr>
            <w:r w:rsidRPr="006557E3">
              <w:rPr>
                <w:bCs/>
                <w:color w:val="000000"/>
                <w:sz w:val="18"/>
                <w:szCs w:val="18"/>
              </w:rPr>
              <w:t>Virtual delegates will also get access to the content on demand for 3 months following the event, with access closing Sunday 27 June 2021.</w:t>
            </w:r>
          </w:p>
        </w:tc>
      </w:tr>
      <w:tr w:rsidR="004E53D3" w:rsidRPr="00AA5312" w14:paraId="3C4347F7" w14:textId="77777777" w:rsidTr="00011DEC">
        <w:trPr>
          <w:trHeight w:val="604"/>
        </w:trPr>
        <w:tc>
          <w:tcPr>
            <w:tcW w:w="2402" w:type="dxa"/>
            <w:shd w:val="clear" w:color="auto" w:fill="0027A2"/>
          </w:tcPr>
          <w:p w14:paraId="38B0880F" w14:textId="77777777" w:rsidR="004E53D3" w:rsidRPr="00AA5312" w:rsidRDefault="004E53D3" w:rsidP="00615E63">
            <w:pPr>
              <w:spacing w:before="60" w:after="60"/>
              <w:rPr>
                <w:b/>
                <w:color w:val="FFFFFF" w:themeColor="background1"/>
                <w:sz w:val="18"/>
                <w:szCs w:val="20"/>
              </w:rPr>
            </w:pPr>
            <w:r w:rsidRPr="00AA5312">
              <w:rPr>
                <w:b/>
                <w:color w:val="FFFFFF" w:themeColor="background1"/>
                <w:sz w:val="18"/>
                <w:szCs w:val="20"/>
              </w:rPr>
              <w:t>Scholarship Exclusions:</w:t>
            </w:r>
          </w:p>
        </w:tc>
        <w:tc>
          <w:tcPr>
            <w:tcW w:w="7227" w:type="dxa"/>
          </w:tcPr>
          <w:p w14:paraId="35105F64" w14:textId="77777777" w:rsidR="006557E3" w:rsidRDefault="004E53D3" w:rsidP="006557E3">
            <w:pPr>
              <w:spacing w:before="60" w:after="60"/>
              <w:rPr>
                <w:sz w:val="18"/>
                <w:szCs w:val="20"/>
              </w:rPr>
            </w:pPr>
            <w:r w:rsidRPr="008C1333">
              <w:rPr>
                <w:sz w:val="18"/>
                <w:szCs w:val="20"/>
              </w:rPr>
              <w:t>Please note</w:t>
            </w:r>
            <w:r w:rsidR="006557E3">
              <w:rPr>
                <w:sz w:val="18"/>
                <w:szCs w:val="20"/>
              </w:rPr>
              <w:t>:</w:t>
            </w:r>
          </w:p>
          <w:p w14:paraId="350F418F" w14:textId="15F85A06" w:rsidR="004E53D3" w:rsidRPr="006557E3" w:rsidRDefault="006557E3" w:rsidP="006557E3">
            <w:pPr>
              <w:pStyle w:val="ListParagraph"/>
              <w:numPr>
                <w:ilvl w:val="0"/>
                <w:numId w:val="5"/>
              </w:numPr>
              <w:spacing w:before="60" w:after="60"/>
              <w:rPr>
                <w:sz w:val="18"/>
                <w:szCs w:val="20"/>
              </w:rPr>
            </w:pPr>
            <w:r w:rsidRPr="006557E3">
              <w:rPr>
                <w:sz w:val="18"/>
                <w:szCs w:val="20"/>
              </w:rPr>
              <w:t>The</w:t>
            </w:r>
            <w:r w:rsidR="004E53D3" w:rsidRPr="006557E3">
              <w:rPr>
                <w:sz w:val="18"/>
                <w:szCs w:val="20"/>
              </w:rPr>
              <w:t xml:space="preserve"> scholarship </w:t>
            </w:r>
            <w:r w:rsidR="004E53D3" w:rsidRPr="006557E3">
              <w:rPr>
                <w:sz w:val="18"/>
                <w:szCs w:val="20"/>
                <w:u w:val="single"/>
              </w:rPr>
              <w:t>will not</w:t>
            </w:r>
            <w:r w:rsidR="004E53D3" w:rsidRPr="006557E3">
              <w:rPr>
                <w:sz w:val="18"/>
                <w:szCs w:val="20"/>
              </w:rPr>
              <w:t xml:space="preserve"> </w:t>
            </w:r>
            <w:r w:rsidRPr="006557E3">
              <w:rPr>
                <w:sz w:val="18"/>
                <w:szCs w:val="20"/>
              </w:rPr>
              <w:t xml:space="preserve">be fully funded, successful applicants must be willing to make a partial financial contribution as outlined above. </w:t>
            </w:r>
          </w:p>
          <w:p w14:paraId="7A0C1309" w14:textId="1226ECA3" w:rsidR="006557E3" w:rsidRPr="006557E3" w:rsidRDefault="006557E3" w:rsidP="006557E3">
            <w:pPr>
              <w:pStyle w:val="ListParagraph"/>
              <w:numPr>
                <w:ilvl w:val="0"/>
                <w:numId w:val="5"/>
              </w:numPr>
              <w:spacing w:before="60" w:after="60"/>
              <w:rPr>
                <w:b/>
                <w:sz w:val="18"/>
                <w:szCs w:val="20"/>
              </w:rPr>
            </w:pPr>
            <w:r w:rsidRPr="006557E3">
              <w:rPr>
                <w:sz w:val="18"/>
                <w:szCs w:val="20"/>
              </w:rPr>
              <w:t>Scholarships are unable to be transferred to the 14t</w:t>
            </w:r>
            <w:r>
              <w:rPr>
                <w:sz w:val="18"/>
                <w:szCs w:val="20"/>
              </w:rPr>
              <w:t>h</w:t>
            </w:r>
            <w:r w:rsidRPr="006557E3">
              <w:rPr>
                <w:sz w:val="18"/>
                <w:szCs w:val="20"/>
              </w:rPr>
              <w:t xml:space="preserve"> World Conference on Injury </w:t>
            </w:r>
            <w:r>
              <w:rPr>
                <w:sz w:val="18"/>
                <w:szCs w:val="20"/>
              </w:rPr>
              <w:t>P</w:t>
            </w:r>
            <w:r w:rsidRPr="006557E3">
              <w:rPr>
                <w:sz w:val="18"/>
                <w:szCs w:val="20"/>
              </w:rPr>
              <w:t xml:space="preserve">revention and Safety Promotion, and only apply to the Virtual Pre-Conference Global Injury Prevention Showcase. </w:t>
            </w:r>
          </w:p>
        </w:tc>
      </w:tr>
    </w:tbl>
    <w:p w14:paraId="5806BDD0" w14:textId="77777777" w:rsidR="004E53D3" w:rsidRDefault="004E53D3" w:rsidP="004E53D3">
      <w:pPr>
        <w:rPr>
          <w:rStyle w:val="Heading2Char"/>
          <w:color w:val="C00000"/>
        </w:rPr>
      </w:pPr>
      <w:r>
        <w:rPr>
          <w:rStyle w:val="Heading2Char"/>
          <w:color w:val="C00000"/>
        </w:rPr>
        <w:br w:type="page"/>
      </w:r>
    </w:p>
    <w:p w14:paraId="15ACC449" w14:textId="77777777" w:rsidR="004E53D3" w:rsidRPr="00DF1BA9" w:rsidRDefault="004E53D3" w:rsidP="004E53D3">
      <w:pPr>
        <w:spacing w:before="240" w:after="120"/>
        <w:rPr>
          <w:rStyle w:val="Heading2Char"/>
          <w:color w:val="CC0000"/>
        </w:rPr>
      </w:pPr>
      <w:r w:rsidRPr="00DF1BA9">
        <w:rPr>
          <w:rStyle w:val="Heading2Char"/>
          <w:color w:val="CC0000"/>
        </w:rPr>
        <w:lastRenderedPageBreak/>
        <w:t>Section 2: Scholarship Applicant Details</w:t>
      </w:r>
    </w:p>
    <w:p w14:paraId="1FF2D154" w14:textId="77777777" w:rsidR="004E53D3" w:rsidRPr="00D344A8" w:rsidRDefault="004E53D3" w:rsidP="004E53D3">
      <w:pPr>
        <w:rPr>
          <w:sz w:val="20"/>
        </w:rPr>
      </w:pPr>
      <w:r w:rsidRPr="00D344A8">
        <w:rPr>
          <w:sz w:val="20"/>
        </w:rPr>
        <w:t>Please complete all sections.</w:t>
      </w:r>
      <w:r>
        <w:rPr>
          <w:sz w:val="20"/>
        </w:rPr>
        <w:t xml:space="preserve"> If sections are not completed your application will not be accepted.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56"/>
        <w:gridCol w:w="1268"/>
        <w:gridCol w:w="992"/>
        <w:gridCol w:w="1698"/>
        <w:gridCol w:w="1487"/>
        <w:gridCol w:w="1202"/>
      </w:tblGrid>
      <w:tr w:rsidR="004E53D3" w:rsidRPr="00AA5312" w14:paraId="044FC98A" w14:textId="77777777" w:rsidTr="003E555F">
        <w:trPr>
          <w:trHeight w:val="454"/>
        </w:trPr>
        <w:tc>
          <w:tcPr>
            <w:tcW w:w="2339" w:type="dxa"/>
            <w:shd w:val="clear" w:color="auto" w:fill="0027A2"/>
          </w:tcPr>
          <w:p w14:paraId="41554ED2" w14:textId="77777777" w:rsidR="004E53D3" w:rsidRPr="00AA5312" w:rsidRDefault="004E53D3"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Name:</w:t>
            </w:r>
          </w:p>
        </w:tc>
        <w:tc>
          <w:tcPr>
            <w:tcW w:w="7300" w:type="dxa"/>
            <w:gridSpan w:val="6"/>
            <w:vAlign w:val="center"/>
          </w:tcPr>
          <w:p w14:paraId="00BD96D3" w14:textId="77777777" w:rsidR="004E53D3" w:rsidRPr="00AA5312" w:rsidRDefault="004E53D3" w:rsidP="00615E63">
            <w:pPr>
              <w:spacing w:before="60" w:after="60"/>
              <w:rPr>
                <w:rFonts w:ascii="Calibri" w:hAnsi="Calibri" w:cs="Arial"/>
                <w:sz w:val="18"/>
              </w:rPr>
            </w:pPr>
            <w:r w:rsidRPr="00AA5312">
              <w:rPr>
                <w:rFonts w:ascii="Calibri" w:hAnsi="Calibri"/>
                <w:sz w:val="18"/>
              </w:rPr>
              <w:fldChar w:fldCharType="begin">
                <w:ffData>
                  <w:name w:val="Text1"/>
                  <w:enabled/>
                  <w:calcOnExit w:val="0"/>
                  <w:textInput/>
                </w:ffData>
              </w:fldChar>
            </w:r>
            <w:bookmarkStart w:id="0" w:name="Text1"/>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bookmarkEnd w:id="0"/>
          </w:p>
        </w:tc>
      </w:tr>
      <w:tr w:rsidR="004E53D3" w:rsidRPr="00AA5312" w14:paraId="3D06908F" w14:textId="77777777" w:rsidTr="003E555F">
        <w:trPr>
          <w:trHeight w:val="439"/>
        </w:trPr>
        <w:tc>
          <w:tcPr>
            <w:tcW w:w="2339" w:type="dxa"/>
            <w:shd w:val="clear" w:color="auto" w:fill="0027A2"/>
          </w:tcPr>
          <w:p w14:paraId="03F35F0C" w14:textId="77777777" w:rsidR="004E53D3" w:rsidRPr="00AA5312" w:rsidRDefault="004E53D3"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Position/Job Title:</w:t>
            </w:r>
          </w:p>
        </w:tc>
        <w:tc>
          <w:tcPr>
            <w:tcW w:w="7300" w:type="dxa"/>
            <w:gridSpan w:val="6"/>
            <w:vAlign w:val="center"/>
          </w:tcPr>
          <w:p w14:paraId="2A91F8E7" w14:textId="77777777" w:rsidR="004E53D3" w:rsidRPr="00AA5312" w:rsidRDefault="004E53D3" w:rsidP="00615E63">
            <w:pPr>
              <w:spacing w:before="60" w:after="60"/>
              <w:rPr>
                <w:rFonts w:ascii="Calibri" w:hAnsi="Calibri" w:cs="Arial"/>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4E53D3" w:rsidRPr="00AA5312" w14:paraId="5EA79A2C" w14:textId="77777777" w:rsidTr="003E555F">
        <w:trPr>
          <w:trHeight w:val="454"/>
        </w:trPr>
        <w:tc>
          <w:tcPr>
            <w:tcW w:w="2339" w:type="dxa"/>
            <w:shd w:val="clear" w:color="auto" w:fill="0027A2"/>
          </w:tcPr>
          <w:p w14:paraId="3FE48FC5" w14:textId="77777777" w:rsidR="004E53D3" w:rsidRPr="00AA5312" w:rsidRDefault="004E53D3"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Organisation:</w:t>
            </w:r>
          </w:p>
        </w:tc>
        <w:tc>
          <w:tcPr>
            <w:tcW w:w="7300" w:type="dxa"/>
            <w:gridSpan w:val="6"/>
            <w:vAlign w:val="center"/>
          </w:tcPr>
          <w:p w14:paraId="3E6C5FE5" w14:textId="77777777" w:rsidR="004E53D3" w:rsidRPr="00AA5312" w:rsidRDefault="004E53D3" w:rsidP="00615E63">
            <w:pPr>
              <w:spacing w:before="60" w:after="60"/>
              <w:rPr>
                <w:rFonts w:ascii="Calibri" w:hAnsi="Calibri" w:cs="Arial"/>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5D5E0F" w:rsidRPr="00AA5312" w14:paraId="1602DC07" w14:textId="77777777" w:rsidTr="003E555F">
        <w:trPr>
          <w:trHeight w:val="439"/>
        </w:trPr>
        <w:tc>
          <w:tcPr>
            <w:tcW w:w="2339" w:type="dxa"/>
            <w:vMerge w:val="restart"/>
            <w:shd w:val="clear" w:color="auto" w:fill="0027A2"/>
          </w:tcPr>
          <w:p w14:paraId="5ED27CD9" w14:textId="77777777" w:rsidR="005D5E0F" w:rsidRPr="00AA5312" w:rsidRDefault="005D5E0F"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Address:</w:t>
            </w:r>
          </w:p>
        </w:tc>
        <w:tc>
          <w:tcPr>
            <w:tcW w:w="7300" w:type="dxa"/>
            <w:gridSpan w:val="6"/>
            <w:vAlign w:val="center"/>
          </w:tcPr>
          <w:p w14:paraId="4C0C7C21" w14:textId="77777777" w:rsidR="005D5E0F" w:rsidRPr="00AA5312" w:rsidRDefault="005D5E0F" w:rsidP="00615E63">
            <w:pPr>
              <w:spacing w:before="60" w:after="60"/>
              <w:rPr>
                <w:rFonts w:ascii="Calibri" w:hAnsi="Calibri" w:cs="Arial"/>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5D5E0F" w:rsidRPr="00AA5312" w14:paraId="0FCAD0CF" w14:textId="77777777" w:rsidTr="003E555F">
        <w:trPr>
          <w:trHeight w:val="439"/>
        </w:trPr>
        <w:tc>
          <w:tcPr>
            <w:tcW w:w="2339" w:type="dxa"/>
            <w:vMerge/>
            <w:shd w:val="clear" w:color="auto" w:fill="0027A2"/>
          </w:tcPr>
          <w:p w14:paraId="2ACD7ADA" w14:textId="77777777" w:rsidR="005D5E0F" w:rsidRPr="00AA5312" w:rsidRDefault="005D5E0F" w:rsidP="00615E63">
            <w:pPr>
              <w:spacing w:before="60" w:after="60"/>
              <w:rPr>
                <w:rFonts w:ascii="Calibri" w:hAnsi="Calibri" w:cs="Arial"/>
                <w:b/>
                <w:color w:val="FFFFFF" w:themeColor="background1"/>
                <w:sz w:val="18"/>
              </w:rPr>
            </w:pPr>
          </w:p>
        </w:tc>
        <w:tc>
          <w:tcPr>
            <w:tcW w:w="644" w:type="dxa"/>
            <w:vAlign w:val="center"/>
          </w:tcPr>
          <w:p w14:paraId="674D36F1" w14:textId="4196D024" w:rsidR="005D5E0F" w:rsidRPr="005D5E0F" w:rsidRDefault="005D5E0F" w:rsidP="00615E63">
            <w:pPr>
              <w:spacing w:before="60" w:after="60"/>
              <w:rPr>
                <w:rFonts w:ascii="Calibri" w:hAnsi="Calibri"/>
                <w:b/>
                <w:bCs/>
                <w:sz w:val="18"/>
              </w:rPr>
            </w:pPr>
            <w:r w:rsidRPr="005D5E0F">
              <w:rPr>
                <w:rFonts w:ascii="Calibri" w:hAnsi="Calibri"/>
                <w:b/>
                <w:bCs/>
                <w:sz w:val="18"/>
              </w:rPr>
              <w:t>State:</w:t>
            </w:r>
          </w:p>
        </w:tc>
        <w:tc>
          <w:tcPr>
            <w:tcW w:w="1270" w:type="dxa"/>
            <w:vAlign w:val="center"/>
          </w:tcPr>
          <w:p w14:paraId="1841B277" w14:textId="221E0267" w:rsidR="005D5E0F" w:rsidRPr="00AA5312" w:rsidRDefault="005D5E0F" w:rsidP="00615E63">
            <w:pPr>
              <w:spacing w:before="60" w:after="60"/>
              <w:rPr>
                <w:rFonts w:ascii="Calibri" w:hAnsi="Calibri"/>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c>
          <w:tcPr>
            <w:tcW w:w="992" w:type="dxa"/>
            <w:vAlign w:val="center"/>
          </w:tcPr>
          <w:p w14:paraId="2B683CD3" w14:textId="66C2589B" w:rsidR="005D5E0F" w:rsidRPr="005D5E0F" w:rsidRDefault="005D5E0F" w:rsidP="00615E63">
            <w:pPr>
              <w:spacing w:before="60" w:after="60"/>
              <w:rPr>
                <w:rFonts w:ascii="Calibri" w:hAnsi="Calibri"/>
                <w:b/>
                <w:bCs/>
                <w:sz w:val="18"/>
              </w:rPr>
            </w:pPr>
            <w:r w:rsidRPr="005D5E0F">
              <w:rPr>
                <w:rFonts w:ascii="Calibri" w:hAnsi="Calibri"/>
                <w:b/>
                <w:bCs/>
                <w:sz w:val="18"/>
              </w:rPr>
              <w:t>Country:</w:t>
            </w:r>
          </w:p>
        </w:tc>
        <w:tc>
          <w:tcPr>
            <w:tcW w:w="1701" w:type="dxa"/>
            <w:vAlign w:val="center"/>
          </w:tcPr>
          <w:p w14:paraId="58F229F7" w14:textId="744EE030" w:rsidR="005D5E0F" w:rsidRPr="00AA5312" w:rsidRDefault="005D5E0F" w:rsidP="00615E63">
            <w:pPr>
              <w:spacing w:before="60" w:after="60"/>
              <w:rPr>
                <w:rFonts w:ascii="Calibri" w:hAnsi="Calibri"/>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c>
          <w:tcPr>
            <w:tcW w:w="1489" w:type="dxa"/>
            <w:vAlign w:val="center"/>
          </w:tcPr>
          <w:p w14:paraId="6969F555" w14:textId="7840F389" w:rsidR="005D5E0F" w:rsidRPr="005D5E0F" w:rsidRDefault="005D5E0F" w:rsidP="00615E63">
            <w:pPr>
              <w:spacing w:before="60" w:after="60"/>
              <w:rPr>
                <w:rFonts w:ascii="Calibri" w:hAnsi="Calibri"/>
                <w:b/>
                <w:bCs/>
                <w:sz w:val="18"/>
              </w:rPr>
            </w:pPr>
            <w:r w:rsidRPr="005D5E0F">
              <w:rPr>
                <w:rFonts w:ascii="Calibri" w:hAnsi="Calibri"/>
                <w:b/>
                <w:bCs/>
                <w:sz w:val="18"/>
              </w:rPr>
              <w:t>Post/Zip Code:</w:t>
            </w:r>
          </w:p>
        </w:tc>
        <w:tc>
          <w:tcPr>
            <w:tcW w:w="1204" w:type="dxa"/>
            <w:vAlign w:val="center"/>
          </w:tcPr>
          <w:p w14:paraId="27EED0BE" w14:textId="10FB892D" w:rsidR="005D5E0F" w:rsidRPr="00AA5312" w:rsidRDefault="005D5E0F" w:rsidP="00615E63">
            <w:pPr>
              <w:spacing w:before="60" w:after="60"/>
              <w:rPr>
                <w:rFonts w:ascii="Calibri" w:hAnsi="Calibri"/>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4E53D3" w:rsidRPr="00AA5312" w14:paraId="09469E19" w14:textId="77777777" w:rsidTr="003E555F">
        <w:trPr>
          <w:trHeight w:val="439"/>
        </w:trPr>
        <w:tc>
          <w:tcPr>
            <w:tcW w:w="2339" w:type="dxa"/>
            <w:shd w:val="clear" w:color="auto" w:fill="0027A2"/>
          </w:tcPr>
          <w:p w14:paraId="06BFAA73" w14:textId="1CCA4104" w:rsidR="004E53D3" w:rsidRPr="00AA5312" w:rsidRDefault="004E53D3"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Mobile number:</w:t>
            </w:r>
          </w:p>
        </w:tc>
        <w:tc>
          <w:tcPr>
            <w:tcW w:w="7300" w:type="dxa"/>
            <w:gridSpan w:val="6"/>
            <w:vAlign w:val="center"/>
          </w:tcPr>
          <w:p w14:paraId="01FAB035" w14:textId="77777777" w:rsidR="004E53D3" w:rsidRPr="00AA5312" w:rsidRDefault="004E53D3" w:rsidP="00615E63">
            <w:pPr>
              <w:spacing w:before="60" w:after="60"/>
              <w:rPr>
                <w:rFonts w:ascii="Calibri" w:hAnsi="Calibri" w:cs="Arial"/>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4E53D3" w:rsidRPr="00AA5312" w14:paraId="229680F6" w14:textId="77777777" w:rsidTr="003E555F">
        <w:trPr>
          <w:trHeight w:val="439"/>
        </w:trPr>
        <w:tc>
          <w:tcPr>
            <w:tcW w:w="2339" w:type="dxa"/>
            <w:shd w:val="clear" w:color="auto" w:fill="0027A2"/>
          </w:tcPr>
          <w:p w14:paraId="752BEB70" w14:textId="77777777" w:rsidR="004E53D3" w:rsidRPr="00AA5312" w:rsidRDefault="004E53D3"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Email address:</w:t>
            </w:r>
          </w:p>
        </w:tc>
        <w:tc>
          <w:tcPr>
            <w:tcW w:w="7300" w:type="dxa"/>
            <w:gridSpan w:val="6"/>
            <w:vAlign w:val="center"/>
          </w:tcPr>
          <w:p w14:paraId="30F42E07" w14:textId="77777777" w:rsidR="004E53D3" w:rsidRPr="00AA5312" w:rsidRDefault="004E53D3" w:rsidP="00615E63">
            <w:pPr>
              <w:spacing w:before="60" w:after="60"/>
              <w:rPr>
                <w:rFonts w:ascii="Calibri" w:hAnsi="Calibri" w:cs="Arial"/>
                <w:sz w:val="18"/>
              </w:rPr>
            </w:pP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5D5E0F" w:rsidRPr="00AA5312" w14:paraId="3C6A9FE9" w14:textId="77777777" w:rsidTr="003E555F">
        <w:trPr>
          <w:trHeight w:val="439"/>
        </w:trPr>
        <w:tc>
          <w:tcPr>
            <w:tcW w:w="2339" w:type="dxa"/>
            <w:shd w:val="clear" w:color="auto" w:fill="0027A2"/>
          </w:tcPr>
          <w:p w14:paraId="67BB1733" w14:textId="2CBD023A" w:rsidR="005D5E0F" w:rsidRPr="00AA5312" w:rsidRDefault="005D5E0F" w:rsidP="00615E63">
            <w:pPr>
              <w:spacing w:before="60" w:after="60"/>
              <w:rPr>
                <w:rFonts w:ascii="Calibri" w:hAnsi="Calibri" w:cs="Arial"/>
                <w:b/>
                <w:color w:val="FFFFFF" w:themeColor="background1"/>
                <w:sz w:val="18"/>
              </w:rPr>
            </w:pPr>
            <w:r>
              <w:rPr>
                <w:rFonts w:ascii="Calibri" w:hAnsi="Calibri" w:cs="Arial"/>
                <w:b/>
                <w:color w:val="FFFFFF" w:themeColor="background1"/>
                <w:sz w:val="18"/>
              </w:rPr>
              <w:t>Do you identify as a First Nations person?</w:t>
            </w:r>
          </w:p>
        </w:tc>
        <w:tc>
          <w:tcPr>
            <w:tcW w:w="7300" w:type="dxa"/>
            <w:gridSpan w:val="6"/>
            <w:vAlign w:val="center"/>
          </w:tcPr>
          <w:p w14:paraId="0F75FCA9" w14:textId="5251F1FB" w:rsidR="005D5E0F" w:rsidRPr="00AA5312" w:rsidRDefault="005D5E0F" w:rsidP="00615E63">
            <w:pPr>
              <w:spacing w:before="60" w:after="60"/>
              <w:rPr>
                <w:rFonts w:ascii="Calibri" w:hAnsi="Calibri"/>
                <w:sz w:val="18"/>
              </w:rPr>
            </w:pPr>
            <w:r w:rsidRPr="00AA5312">
              <w:rPr>
                <w:rFonts w:ascii="Calibri" w:hAnsi="Calibri"/>
                <w:sz w:val="18"/>
              </w:rPr>
              <w:fldChar w:fldCharType="begin">
                <w:ffData>
                  <w:name w:val="Check1"/>
                  <w:enabled/>
                  <w:calcOnExit w:val="0"/>
                  <w:checkBox>
                    <w:sizeAuto/>
                    <w:default w:val="0"/>
                  </w:checkBox>
                </w:ffData>
              </w:fldChar>
            </w:r>
            <w:r w:rsidRPr="00AA5312">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AA5312">
              <w:rPr>
                <w:rFonts w:ascii="Calibri" w:hAnsi="Calibri"/>
                <w:sz w:val="18"/>
              </w:rPr>
              <w:fldChar w:fldCharType="end"/>
            </w:r>
            <w:r w:rsidRPr="00AA5312">
              <w:rPr>
                <w:rFonts w:ascii="Calibri" w:hAnsi="Calibri"/>
                <w:sz w:val="18"/>
              </w:rPr>
              <w:t xml:space="preserve"> Yes   </w:t>
            </w:r>
            <w:r w:rsidRPr="00AA5312">
              <w:rPr>
                <w:rFonts w:ascii="Calibri" w:hAnsi="Calibri"/>
                <w:sz w:val="18"/>
              </w:rPr>
              <w:fldChar w:fldCharType="begin">
                <w:ffData>
                  <w:name w:val="Check1"/>
                  <w:enabled/>
                  <w:calcOnExit w:val="0"/>
                  <w:checkBox>
                    <w:sizeAuto/>
                    <w:default w:val="0"/>
                  </w:checkBox>
                </w:ffData>
              </w:fldChar>
            </w:r>
            <w:r w:rsidRPr="00AA5312">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AA5312">
              <w:rPr>
                <w:rFonts w:ascii="Calibri" w:hAnsi="Calibri"/>
                <w:sz w:val="18"/>
              </w:rPr>
              <w:fldChar w:fldCharType="end"/>
            </w:r>
            <w:r w:rsidRPr="00AA5312">
              <w:rPr>
                <w:rFonts w:ascii="Calibri" w:hAnsi="Calibri"/>
                <w:sz w:val="18"/>
              </w:rPr>
              <w:t xml:space="preserve"> No </w:t>
            </w:r>
          </w:p>
        </w:tc>
      </w:tr>
      <w:tr w:rsidR="004E53D3" w:rsidRPr="00AA5312" w14:paraId="698196A7" w14:textId="77777777" w:rsidTr="003E555F">
        <w:trPr>
          <w:trHeight w:val="439"/>
        </w:trPr>
        <w:tc>
          <w:tcPr>
            <w:tcW w:w="2339" w:type="dxa"/>
            <w:shd w:val="clear" w:color="auto" w:fill="0027A2"/>
          </w:tcPr>
          <w:p w14:paraId="02DE1C9C" w14:textId="08DE47E0" w:rsidR="004E53D3" w:rsidRPr="00AA5312" w:rsidRDefault="004E53D3" w:rsidP="00615E63">
            <w:pPr>
              <w:spacing w:before="60" w:after="60"/>
              <w:rPr>
                <w:rFonts w:ascii="Calibri" w:hAnsi="Calibri" w:cs="Arial"/>
                <w:b/>
                <w:color w:val="FFFFFF" w:themeColor="background1"/>
                <w:sz w:val="18"/>
              </w:rPr>
            </w:pPr>
            <w:r w:rsidRPr="00AA5312">
              <w:rPr>
                <w:rFonts w:ascii="Calibri" w:hAnsi="Calibri" w:cs="Arial"/>
                <w:b/>
                <w:color w:val="FFFFFF" w:themeColor="background1"/>
                <w:sz w:val="18"/>
              </w:rPr>
              <w:t xml:space="preserve">Are you presenting at the </w:t>
            </w:r>
            <w:r w:rsidR="006557E3">
              <w:rPr>
                <w:rFonts w:ascii="Calibri" w:hAnsi="Calibri" w:cs="Arial"/>
                <w:b/>
                <w:color w:val="FFFFFF" w:themeColor="background1"/>
                <w:sz w:val="18"/>
              </w:rPr>
              <w:t>Showcase</w:t>
            </w:r>
            <w:r w:rsidRPr="00AA5312">
              <w:rPr>
                <w:rFonts w:ascii="Calibri" w:hAnsi="Calibri" w:cs="Arial"/>
                <w:b/>
                <w:color w:val="FFFFFF" w:themeColor="background1"/>
                <w:sz w:val="18"/>
              </w:rPr>
              <w:t>?</w:t>
            </w:r>
          </w:p>
        </w:tc>
        <w:tc>
          <w:tcPr>
            <w:tcW w:w="7300" w:type="dxa"/>
            <w:gridSpan w:val="6"/>
            <w:vAlign w:val="center"/>
          </w:tcPr>
          <w:p w14:paraId="1DFC4BD7" w14:textId="77777777" w:rsidR="004E53D3" w:rsidRDefault="004E53D3" w:rsidP="00615E63">
            <w:pPr>
              <w:spacing w:before="60" w:after="60"/>
              <w:rPr>
                <w:rFonts w:ascii="Calibri" w:hAnsi="Calibri"/>
                <w:sz w:val="18"/>
              </w:rPr>
            </w:pPr>
            <w:r w:rsidRPr="00AA5312">
              <w:rPr>
                <w:rFonts w:ascii="Calibri" w:hAnsi="Calibri"/>
                <w:sz w:val="18"/>
              </w:rPr>
              <w:fldChar w:fldCharType="begin">
                <w:ffData>
                  <w:name w:val="Check1"/>
                  <w:enabled/>
                  <w:calcOnExit w:val="0"/>
                  <w:checkBox>
                    <w:sizeAuto/>
                    <w:default w:val="0"/>
                  </w:checkBox>
                </w:ffData>
              </w:fldChar>
            </w:r>
            <w:r w:rsidRPr="00AA5312">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AA5312">
              <w:rPr>
                <w:rFonts w:ascii="Calibri" w:hAnsi="Calibri"/>
                <w:sz w:val="18"/>
              </w:rPr>
              <w:fldChar w:fldCharType="end"/>
            </w:r>
            <w:r w:rsidRPr="00AA5312">
              <w:rPr>
                <w:rFonts w:ascii="Calibri" w:hAnsi="Calibri"/>
                <w:sz w:val="18"/>
              </w:rPr>
              <w:t xml:space="preserve"> Yes   </w:t>
            </w:r>
            <w:r w:rsidRPr="00AA5312">
              <w:rPr>
                <w:rFonts w:ascii="Calibri" w:hAnsi="Calibri"/>
                <w:sz w:val="18"/>
              </w:rPr>
              <w:fldChar w:fldCharType="begin">
                <w:ffData>
                  <w:name w:val="Check1"/>
                  <w:enabled/>
                  <w:calcOnExit w:val="0"/>
                  <w:checkBox>
                    <w:sizeAuto/>
                    <w:default w:val="0"/>
                  </w:checkBox>
                </w:ffData>
              </w:fldChar>
            </w:r>
            <w:bookmarkStart w:id="1" w:name="Check1"/>
            <w:r w:rsidRPr="00AA5312">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AA5312">
              <w:rPr>
                <w:rFonts w:ascii="Calibri" w:hAnsi="Calibri"/>
                <w:sz w:val="18"/>
              </w:rPr>
              <w:fldChar w:fldCharType="end"/>
            </w:r>
            <w:bookmarkEnd w:id="1"/>
            <w:r w:rsidRPr="00AA5312">
              <w:rPr>
                <w:rFonts w:ascii="Calibri" w:hAnsi="Calibri"/>
                <w:sz w:val="18"/>
              </w:rPr>
              <w:t xml:space="preserve"> No </w:t>
            </w:r>
          </w:p>
          <w:p w14:paraId="72F62F4D" w14:textId="77777777" w:rsidR="004E53D3" w:rsidRPr="00AA5312" w:rsidRDefault="004E53D3" w:rsidP="00615E63">
            <w:pPr>
              <w:spacing w:before="60" w:after="60"/>
              <w:rPr>
                <w:rFonts w:ascii="Calibri" w:hAnsi="Calibri"/>
                <w:sz w:val="18"/>
              </w:rPr>
            </w:pPr>
            <w:r>
              <w:rPr>
                <w:rFonts w:ascii="Calibri" w:hAnsi="Calibri"/>
                <w:sz w:val="18"/>
              </w:rPr>
              <w:t xml:space="preserve">If yes, please provide the title of your submitted abstract: </w:t>
            </w:r>
            <w:r w:rsidRPr="00AA5312">
              <w:rPr>
                <w:rFonts w:ascii="Calibri" w:hAnsi="Calibri"/>
                <w:sz w:val="18"/>
              </w:rPr>
              <w:fldChar w:fldCharType="begin">
                <w:ffData>
                  <w:name w:val="Text1"/>
                  <w:enabled/>
                  <w:calcOnExit w:val="0"/>
                  <w:textInput/>
                </w:ffData>
              </w:fldChar>
            </w:r>
            <w:r w:rsidRPr="00AA5312">
              <w:rPr>
                <w:rFonts w:ascii="Calibri" w:hAnsi="Calibri"/>
                <w:sz w:val="18"/>
              </w:rPr>
              <w:instrText xml:space="preserve"> FORMTEXT </w:instrText>
            </w:r>
            <w:r w:rsidRPr="00AA5312">
              <w:rPr>
                <w:rFonts w:ascii="Calibri" w:hAnsi="Calibri"/>
                <w:sz w:val="18"/>
              </w:rPr>
            </w:r>
            <w:r w:rsidRPr="00AA5312">
              <w:rPr>
                <w:rFonts w:ascii="Calibri" w:hAnsi="Calibri"/>
                <w:sz w:val="18"/>
              </w:rPr>
              <w:fldChar w:fldCharType="separate"/>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noProof/>
                <w:sz w:val="18"/>
              </w:rPr>
              <w:t> </w:t>
            </w:r>
            <w:r w:rsidRPr="00AA5312">
              <w:rPr>
                <w:rFonts w:ascii="Calibri" w:hAnsi="Calibri"/>
                <w:sz w:val="18"/>
              </w:rPr>
              <w:fldChar w:fldCharType="end"/>
            </w:r>
          </w:p>
        </w:tc>
      </w:tr>
      <w:tr w:rsidR="004E53D3" w:rsidRPr="00AA5312" w14:paraId="609CC6CE" w14:textId="77777777" w:rsidTr="003E555F">
        <w:trPr>
          <w:trHeight w:val="439"/>
        </w:trPr>
        <w:tc>
          <w:tcPr>
            <w:tcW w:w="2339" w:type="dxa"/>
            <w:shd w:val="clear" w:color="auto" w:fill="0027A2"/>
          </w:tcPr>
          <w:p w14:paraId="2B7D8446" w14:textId="77777777" w:rsidR="004E53D3" w:rsidRPr="00AA5312" w:rsidRDefault="004E53D3" w:rsidP="00615E63">
            <w:pPr>
              <w:spacing w:before="60" w:after="60"/>
              <w:rPr>
                <w:rFonts w:ascii="Calibri" w:hAnsi="Calibri" w:cs="Arial"/>
                <w:b/>
                <w:color w:val="FFFFFF" w:themeColor="background1"/>
                <w:sz w:val="18"/>
              </w:rPr>
            </w:pPr>
            <w:r>
              <w:rPr>
                <w:rFonts w:ascii="Calibri" w:hAnsi="Calibri" w:cs="Arial"/>
                <w:b/>
                <w:color w:val="FFFFFF" w:themeColor="background1"/>
                <w:sz w:val="18"/>
              </w:rPr>
              <w:t xml:space="preserve">Please </w:t>
            </w:r>
            <w:r w:rsidRPr="00DD1DC7">
              <w:rPr>
                <w:rFonts w:ascii="Calibri" w:hAnsi="Calibri" w:cs="Arial"/>
                <w:b/>
                <w:color w:val="FFFFFF" w:themeColor="background1"/>
                <w:sz w:val="18"/>
                <w:u w:val="single"/>
              </w:rPr>
              <w:t>select one</w:t>
            </w:r>
            <w:r>
              <w:rPr>
                <w:rFonts w:ascii="Calibri" w:hAnsi="Calibri" w:cs="Arial"/>
                <w:b/>
                <w:color w:val="FFFFFF" w:themeColor="background1"/>
                <w:sz w:val="18"/>
              </w:rPr>
              <w:t xml:space="preserve"> of the following categories:</w:t>
            </w:r>
          </w:p>
        </w:tc>
        <w:tc>
          <w:tcPr>
            <w:tcW w:w="7300" w:type="dxa"/>
            <w:gridSpan w:val="6"/>
            <w:vAlign w:val="center"/>
          </w:tcPr>
          <w:p w14:paraId="4B343306" w14:textId="7C8EE254" w:rsidR="00011DEC" w:rsidRDefault="00011DEC" w:rsidP="00615E63">
            <w:pPr>
              <w:spacing w:before="60" w:after="60"/>
              <w:rPr>
                <w:rFonts w:ascii="Calibri" w:hAnsi="Calibri"/>
                <w:sz w:val="18"/>
              </w:rPr>
            </w:pPr>
            <w:r w:rsidRPr="000C7335">
              <w:rPr>
                <w:rFonts w:ascii="Calibri" w:hAnsi="Calibri"/>
                <w:sz w:val="18"/>
              </w:rPr>
              <w:fldChar w:fldCharType="begin">
                <w:ffData>
                  <w:name w:val="Check1"/>
                  <w:enabled/>
                  <w:calcOnExit w:val="0"/>
                  <w:checkBox>
                    <w:sizeAuto/>
                    <w:default w:val="0"/>
                  </w:checkBox>
                </w:ffData>
              </w:fldChar>
            </w:r>
            <w:r w:rsidRPr="000C7335">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0C7335">
              <w:rPr>
                <w:rFonts w:ascii="Calibri" w:hAnsi="Calibri"/>
                <w:sz w:val="18"/>
              </w:rPr>
              <w:fldChar w:fldCharType="end"/>
            </w:r>
            <w:r w:rsidRPr="000C7335">
              <w:rPr>
                <w:rFonts w:ascii="Calibri" w:hAnsi="Calibri"/>
                <w:sz w:val="18"/>
              </w:rPr>
              <w:t xml:space="preserve"> LMIC </w:t>
            </w:r>
            <w:r>
              <w:rPr>
                <w:rFonts w:ascii="Calibri" w:hAnsi="Calibri"/>
                <w:sz w:val="18"/>
              </w:rPr>
              <w:t xml:space="preserve">Student/Early Career </w:t>
            </w:r>
            <w:r w:rsidRPr="000C7335">
              <w:rPr>
                <w:rFonts w:ascii="Calibri" w:hAnsi="Calibri"/>
                <w:sz w:val="18"/>
              </w:rPr>
              <w:t>delegate</w:t>
            </w:r>
            <w:r>
              <w:rPr>
                <w:rFonts w:ascii="Calibri" w:hAnsi="Calibri"/>
                <w:sz w:val="18"/>
              </w:rPr>
              <w:t xml:space="preserve"> </w:t>
            </w:r>
            <w:r w:rsidRPr="000C7335">
              <w:rPr>
                <w:rFonts w:ascii="Calibri" w:hAnsi="Calibri"/>
                <w:sz w:val="18"/>
              </w:rPr>
              <w:t xml:space="preserve">with accepted </w:t>
            </w:r>
            <w:r>
              <w:rPr>
                <w:rFonts w:ascii="Calibri" w:hAnsi="Calibri"/>
                <w:sz w:val="18"/>
              </w:rPr>
              <w:t>Showcase</w:t>
            </w:r>
            <w:r w:rsidRPr="000C7335">
              <w:rPr>
                <w:rFonts w:ascii="Calibri" w:hAnsi="Calibri"/>
                <w:sz w:val="18"/>
              </w:rPr>
              <w:t xml:space="preserve"> oral or poster presentation </w:t>
            </w:r>
          </w:p>
          <w:p w14:paraId="094831B9" w14:textId="6A6CE315" w:rsidR="004E53D3" w:rsidRPr="000C7335" w:rsidRDefault="00011DEC" w:rsidP="00615E63">
            <w:pPr>
              <w:spacing w:before="60" w:after="60"/>
              <w:rPr>
                <w:rFonts w:ascii="Calibri" w:hAnsi="Calibri"/>
                <w:sz w:val="18"/>
              </w:rPr>
            </w:pPr>
            <w:r w:rsidRPr="000C7335">
              <w:rPr>
                <w:rFonts w:ascii="Calibri" w:hAnsi="Calibri"/>
                <w:sz w:val="18"/>
              </w:rPr>
              <w:fldChar w:fldCharType="begin">
                <w:ffData>
                  <w:name w:val="Check1"/>
                  <w:enabled/>
                  <w:calcOnExit w:val="0"/>
                  <w:checkBox>
                    <w:sizeAuto/>
                    <w:default w:val="0"/>
                  </w:checkBox>
                </w:ffData>
              </w:fldChar>
            </w:r>
            <w:r w:rsidRPr="000C7335">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0C7335">
              <w:rPr>
                <w:rFonts w:ascii="Calibri" w:hAnsi="Calibri"/>
                <w:sz w:val="18"/>
              </w:rPr>
              <w:fldChar w:fldCharType="end"/>
            </w:r>
            <w:r>
              <w:rPr>
                <w:rFonts w:ascii="Calibri" w:hAnsi="Calibri"/>
                <w:sz w:val="18"/>
              </w:rPr>
              <w:t xml:space="preserve"> </w:t>
            </w:r>
            <w:r w:rsidR="004E53D3" w:rsidRPr="000C7335">
              <w:rPr>
                <w:rFonts w:ascii="Calibri" w:hAnsi="Calibri"/>
                <w:sz w:val="18"/>
              </w:rPr>
              <w:t>LMIC delegate</w:t>
            </w:r>
            <w:r w:rsidR="006557E3">
              <w:rPr>
                <w:rFonts w:ascii="Calibri" w:hAnsi="Calibri"/>
                <w:sz w:val="18"/>
              </w:rPr>
              <w:t xml:space="preserve"> </w:t>
            </w:r>
            <w:r w:rsidR="004E53D3" w:rsidRPr="000C7335">
              <w:rPr>
                <w:rFonts w:ascii="Calibri" w:hAnsi="Calibri"/>
                <w:sz w:val="18"/>
              </w:rPr>
              <w:t xml:space="preserve">with accepted </w:t>
            </w:r>
            <w:r w:rsidR="006557E3">
              <w:rPr>
                <w:rFonts w:ascii="Calibri" w:hAnsi="Calibri"/>
                <w:sz w:val="18"/>
              </w:rPr>
              <w:t>Showcase</w:t>
            </w:r>
            <w:r w:rsidR="004E53D3" w:rsidRPr="000C7335">
              <w:rPr>
                <w:rFonts w:ascii="Calibri" w:hAnsi="Calibri"/>
                <w:sz w:val="18"/>
              </w:rPr>
              <w:t xml:space="preserve"> oral or poster presentation</w:t>
            </w:r>
          </w:p>
          <w:p w14:paraId="2213F1CA" w14:textId="77777777" w:rsidR="004E53D3" w:rsidRDefault="004E53D3" w:rsidP="00615E63">
            <w:pPr>
              <w:spacing w:before="60" w:after="60"/>
              <w:rPr>
                <w:rFonts w:ascii="Calibri" w:hAnsi="Calibri"/>
                <w:sz w:val="18"/>
              </w:rPr>
            </w:pPr>
            <w:r w:rsidRPr="000C7335">
              <w:rPr>
                <w:rFonts w:ascii="Calibri" w:hAnsi="Calibri"/>
                <w:sz w:val="18"/>
              </w:rPr>
              <w:fldChar w:fldCharType="begin">
                <w:ffData>
                  <w:name w:val="Check1"/>
                  <w:enabled/>
                  <w:calcOnExit w:val="0"/>
                  <w:checkBox>
                    <w:sizeAuto/>
                    <w:default w:val="0"/>
                  </w:checkBox>
                </w:ffData>
              </w:fldChar>
            </w:r>
            <w:r w:rsidRPr="000C7335">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0C7335">
              <w:rPr>
                <w:rFonts w:ascii="Calibri" w:hAnsi="Calibri"/>
                <w:sz w:val="18"/>
              </w:rPr>
              <w:fldChar w:fldCharType="end"/>
            </w:r>
            <w:r w:rsidRPr="000C7335">
              <w:rPr>
                <w:rFonts w:ascii="Calibri" w:hAnsi="Calibri"/>
                <w:sz w:val="18"/>
              </w:rPr>
              <w:t xml:space="preserve"> First Nations Person with accepted</w:t>
            </w:r>
            <w:r w:rsidRPr="00B06869">
              <w:rPr>
                <w:rFonts w:ascii="Calibri" w:hAnsi="Calibri"/>
                <w:sz w:val="18"/>
              </w:rPr>
              <w:t xml:space="preserve"> </w:t>
            </w:r>
            <w:r w:rsidR="006557E3">
              <w:rPr>
                <w:rFonts w:ascii="Calibri" w:hAnsi="Calibri"/>
                <w:sz w:val="18"/>
              </w:rPr>
              <w:t>Showcase</w:t>
            </w:r>
            <w:r w:rsidRPr="00B06869">
              <w:rPr>
                <w:rFonts w:ascii="Calibri" w:hAnsi="Calibri"/>
                <w:sz w:val="18"/>
              </w:rPr>
              <w:t xml:space="preserve"> oral or poster presentation</w:t>
            </w:r>
          </w:p>
          <w:p w14:paraId="5461AE5F" w14:textId="77777777" w:rsidR="00011DEC" w:rsidRDefault="00011DEC" w:rsidP="00615E63">
            <w:pPr>
              <w:spacing w:before="60" w:after="60"/>
              <w:rPr>
                <w:rFonts w:ascii="Calibri" w:hAnsi="Calibri"/>
                <w:sz w:val="18"/>
              </w:rPr>
            </w:pPr>
            <w:r w:rsidRPr="000C7335">
              <w:rPr>
                <w:rFonts w:ascii="Calibri" w:hAnsi="Calibri"/>
                <w:sz w:val="18"/>
              </w:rPr>
              <w:fldChar w:fldCharType="begin">
                <w:ffData>
                  <w:name w:val="Check1"/>
                  <w:enabled/>
                  <w:calcOnExit w:val="0"/>
                  <w:checkBox>
                    <w:sizeAuto/>
                    <w:default w:val="0"/>
                  </w:checkBox>
                </w:ffData>
              </w:fldChar>
            </w:r>
            <w:r w:rsidRPr="000C7335">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0C7335">
              <w:rPr>
                <w:rFonts w:ascii="Calibri" w:hAnsi="Calibri"/>
                <w:sz w:val="18"/>
              </w:rPr>
              <w:fldChar w:fldCharType="end"/>
            </w:r>
            <w:r>
              <w:rPr>
                <w:rFonts w:ascii="Calibri" w:hAnsi="Calibri"/>
                <w:sz w:val="18"/>
              </w:rPr>
              <w:t xml:space="preserve"> </w:t>
            </w:r>
            <w:r w:rsidRPr="000C7335">
              <w:rPr>
                <w:rFonts w:ascii="Calibri" w:hAnsi="Calibri"/>
                <w:sz w:val="18"/>
              </w:rPr>
              <w:t xml:space="preserve">LMIC </w:t>
            </w:r>
            <w:r>
              <w:rPr>
                <w:rFonts w:ascii="Calibri" w:hAnsi="Calibri"/>
                <w:sz w:val="18"/>
              </w:rPr>
              <w:t xml:space="preserve">Student/Early Career </w:t>
            </w:r>
            <w:r w:rsidRPr="000C7335">
              <w:rPr>
                <w:rFonts w:ascii="Calibri" w:hAnsi="Calibri"/>
                <w:sz w:val="18"/>
              </w:rPr>
              <w:t>delegate</w:t>
            </w:r>
          </w:p>
          <w:p w14:paraId="531A6136" w14:textId="77777777" w:rsidR="00011DEC" w:rsidRDefault="00011DEC" w:rsidP="00615E63">
            <w:pPr>
              <w:spacing w:before="60" w:after="60"/>
              <w:rPr>
                <w:rFonts w:ascii="Calibri" w:hAnsi="Calibri"/>
                <w:sz w:val="18"/>
              </w:rPr>
            </w:pPr>
            <w:r w:rsidRPr="000C7335">
              <w:rPr>
                <w:rFonts w:ascii="Calibri" w:hAnsi="Calibri"/>
                <w:sz w:val="18"/>
              </w:rPr>
              <w:fldChar w:fldCharType="begin">
                <w:ffData>
                  <w:name w:val="Check1"/>
                  <w:enabled/>
                  <w:calcOnExit w:val="0"/>
                  <w:checkBox>
                    <w:sizeAuto/>
                    <w:default w:val="0"/>
                  </w:checkBox>
                </w:ffData>
              </w:fldChar>
            </w:r>
            <w:r w:rsidRPr="000C7335">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0C7335">
              <w:rPr>
                <w:rFonts w:ascii="Calibri" w:hAnsi="Calibri"/>
                <w:sz w:val="18"/>
              </w:rPr>
              <w:fldChar w:fldCharType="end"/>
            </w:r>
            <w:r>
              <w:rPr>
                <w:rFonts w:ascii="Calibri" w:hAnsi="Calibri"/>
                <w:sz w:val="18"/>
              </w:rPr>
              <w:t xml:space="preserve"> </w:t>
            </w:r>
            <w:r w:rsidRPr="000C7335">
              <w:rPr>
                <w:rFonts w:ascii="Calibri" w:hAnsi="Calibri"/>
                <w:sz w:val="18"/>
              </w:rPr>
              <w:t>LMIC delegate</w:t>
            </w:r>
          </w:p>
          <w:p w14:paraId="1CD98A56" w14:textId="25268DCB" w:rsidR="00011DEC" w:rsidRPr="001D5128" w:rsidRDefault="00011DEC" w:rsidP="00615E63">
            <w:pPr>
              <w:spacing w:before="60" w:after="60"/>
              <w:rPr>
                <w:rFonts w:ascii="Calibri" w:hAnsi="Calibri"/>
                <w:sz w:val="18"/>
                <w:highlight w:val="yellow"/>
              </w:rPr>
            </w:pPr>
            <w:r w:rsidRPr="000C7335">
              <w:rPr>
                <w:rFonts w:ascii="Calibri" w:hAnsi="Calibri"/>
                <w:sz w:val="18"/>
              </w:rPr>
              <w:fldChar w:fldCharType="begin">
                <w:ffData>
                  <w:name w:val="Check1"/>
                  <w:enabled/>
                  <w:calcOnExit w:val="0"/>
                  <w:checkBox>
                    <w:sizeAuto/>
                    <w:default w:val="0"/>
                  </w:checkBox>
                </w:ffData>
              </w:fldChar>
            </w:r>
            <w:r w:rsidRPr="000C7335">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0C7335">
              <w:rPr>
                <w:rFonts w:ascii="Calibri" w:hAnsi="Calibri"/>
                <w:sz w:val="18"/>
              </w:rPr>
              <w:fldChar w:fldCharType="end"/>
            </w:r>
            <w:r w:rsidRPr="000C7335">
              <w:rPr>
                <w:rFonts w:ascii="Calibri" w:hAnsi="Calibri"/>
                <w:sz w:val="18"/>
              </w:rPr>
              <w:t xml:space="preserve"> First Nations Person</w:t>
            </w:r>
          </w:p>
        </w:tc>
      </w:tr>
    </w:tbl>
    <w:p w14:paraId="1FBA2E29" w14:textId="77777777" w:rsidR="004E53D3" w:rsidRPr="00DF1BA9" w:rsidRDefault="004E53D3" w:rsidP="004E53D3">
      <w:pPr>
        <w:spacing w:before="240"/>
        <w:rPr>
          <w:rStyle w:val="Heading2Char"/>
          <w:color w:val="CC0000"/>
        </w:rPr>
      </w:pPr>
      <w:r w:rsidRPr="00DF1BA9">
        <w:rPr>
          <w:rStyle w:val="Heading2Char"/>
          <w:color w:val="CC0000"/>
        </w:rPr>
        <w:t>Section 3: Scholarship Application</w:t>
      </w:r>
    </w:p>
    <w:p w14:paraId="4489A3A6" w14:textId="77777777" w:rsidR="004E53D3" w:rsidRDefault="004E53D3" w:rsidP="004E53D3">
      <w:pPr>
        <w:rPr>
          <w:sz w:val="20"/>
        </w:rPr>
      </w:pPr>
      <w:r w:rsidRPr="00D344A8">
        <w:rPr>
          <w:sz w:val="20"/>
        </w:rPr>
        <w:t xml:space="preserve">Please answer the following questions.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792"/>
      </w:tblGrid>
      <w:tr w:rsidR="004E53D3" w:rsidRPr="00AA5312" w14:paraId="2ABB8FEC" w14:textId="77777777" w:rsidTr="006557E3">
        <w:trPr>
          <w:trHeight w:val="548"/>
        </w:trPr>
        <w:tc>
          <w:tcPr>
            <w:tcW w:w="1842" w:type="dxa"/>
            <w:shd w:val="clear" w:color="auto" w:fill="0027A2"/>
          </w:tcPr>
          <w:p w14:paraId="6F57FF74" w14:textId="77777777" w:rsidR="004E53D3" w:rsidRPr="00AA5312" w:rsidRDefault="004E53D3" w:rsidP="00615E63">
            <w:pPr>
              <w:spacing w:before="60" w:after="60" w:line="240" w:lineRule="auto"/>
              <w:rPr>
                <w:rFonts w:ascii="Calibri" w:hAnsi="Calibri"/>
                <w:b/>
                <w:color w:val="FFFFFF" w:themeColor="background1"/>
                <w:sz w:val="18"/>
                <w:szCs w:val="20"/>
              </w:rPr>
            </w:pPr>
            <w:r w:rsidRPr="00AA5312">
              <w:rPr>
                <w:rFonts w:ascii="Calibri" w:hAnsi="Calibri"/>
                <w:b/>
                <w:color w:val="FFFFFF" w:themeColor="background1"/>
                <w:sz w:val="18"/>
                <w:szCs w:val="20"/>
              </w:rPr>
              <w:t>Question 1:</w:t>
            </w:r>
          </w:p>
        </w:tc>
        <w:tc>
          <w:tcPr>
            <w:tcW w:w="7792" w:type="dxa"/>
            <w:shd w:val="clear" w:color="auto" w:fill="auto"/>
          </w:tcPr>
          <w:p w14:paraId="1DEFF16A" w14:textId="51BC34A5" w:rsidR="004E53D3" w:rsidRPr="001D5128" w:rsidRDefault="004E53D3" w:rsidP="00615E63">
            <w:pPr>
              <w:spacing w:before="60" w:after="60" w:line="240" w:lineRule="auto"/>
              <w:rPr>
                <w:rFonts w:ascii="Calibri" w:hAnsi="Calibri" w:cs="Arial"/>
                <w:sz w:val="18"/>
              </w:rPr>
            </w:pPr>
            <w:r w:rsidRPr="001D5128">
              <w:rPr>
                <w:rFonts w:ascii="Calibri" w:hAnsi="Calibri" w:cs="Arial"/>
                <w:sz w:val="18"/>
              </w:rPr>
              <w:t xml:space="preserve">Please tell us why you would like to attend the </w:t>
            </w:r>
            <w:r w:rsidR="006557E3">
              <w:rPr>
                <w:rFonts w:ascii="Calibri" w:hAnsi="Calibri" w:cs="Arial"/>
                <w:sz w:val="18"/>
              </w:rPr>
              <w:t>Virtual Pre-Conference Showcase</w:t>
            </w:r>
            <w:r w:rsidRPr="001D5128">
              <w:rPr>
                <w:rFonts w:ascii="Calibri" w:hAnsi="Calibri" w:cs="Arial"/>
                <w:sz w:val="18"/>
              </w:rPr>
              <w:t xml:space="preserve">, what you hope to gain from the experience and an overview of your work and/or study experience. (Maximum </w:t>
            </w:r>
            <w:r w:rsidR="006557E3">
              <w:rPr>
                <w:rFonts w:ascii="Calibri" w:hAnsi="Calibri" w:cs="Arial"/>
                <w:sz w:val="18"/>
              </w:rPr>
              <w:t>250</w:t>
            </w:r>
            <w:r w:rsidRPr="001D5128">
              <w:rPr>
                <w:rFonts w:ascii="Calibri" w:hAnsi="Calibri" w:cs="Arial"/>
                <w:sz w:val="18"/>
              </w:rPr>
              <w:t xml:space="preserve"> Words)</w:t>
            </w:r>
          </w:p>
          <w:p w14:paraId="190D351E" w14:textId="77777777" w:rsidR="004E53D3" w:rsidRPr="00DF1BA9" w:rsidRDefault="004E53D3" w:rsidP="00615E63">
            <w:pPr>
              <w:spacing w:before="60" w:after="60" w:line="240" w:lineRule="auto"/>
              <w:rPr>
                <w:rFonts w:ascii="Calibri" w:hAnsi="Calibri"/>
                <w:sz w:val="18"/>
                <w:highlight w:val="yellow"/>
              </w:rPr>
            </w:pPr>
            <w:r w:rsidRPr="001D5128">
              <w:rPr>
                <w:rFonts w:ascii="Calibri" w:hAnsi="Calibri"/>
                <w:sz w:val="18"/>
              </w:rPr>
              <w:fldChar w:fldCharType="begin">
                <w:ffData>
                  <w:name w:val="Text1"/>
                  <w:enabled/>
                  <w:calcOnExit w:val="0"/>
                  <w:textInput/>
                </w:ffData>
              </w:fldChar>
            </w:r>
            <w:r w:rsidRPr="001D5128">
              <w:rPr>
                <w:rFonts w:ascii="Calibri" w:hAnsi="Calibri"/>
                <w:sz w:val="18"/>
              </w:rPr>
              <w:instrText xml:space="preserve"> FORMTEXT </w:instrText>
            </w:r>
            <w:r w:rsidRPr="001D5128">
              <w:rPr>
                <w:rFonts w:ascii="Calibri" w:hAnsi="Calibri"/>
                <w:sz w:val="18"/>
              </w:rPr>
            </w:r>
            <w:r w:rsidRPr="001D5128">
              <w:rPr>
                <w:rFonts w:ascii="Calibri" w:hAnsi="Calibri"/>
                <w:sz w:val="18"/>
              </w:rPr>
              <w:fldChar w:fldCharType="separate"/>
            </w:r>
            <w:r w:rsidRPr="001D5128">
              <w:rPr>
                <w:rFonts w:ascii="Calibri" w:hAnsi="Calibri"/>
                <w:noProof/>
                <w:sz w:val="18"/>
              </w:rPr>
              <w:t> </w:t>
            </w:r>
            <w:r w:rsidRPr="001D5128">
              <w:rPr>
                <w:rFonts w:ascii="Calibri" w:hAnsi="Calibri"/>
                <w:noProof/>
                <w:sz w:val="18"/>
              </w:rPr>
              <w:t> </w:t>
            </w:r>
            <w:r w:rsidRPr="001D5128">
              <w:rPr>
                <w:rFonts w:ascii="Calibri" w:hAnsi="Calibri"/>
                <w:noProof/>
                <w:sz w:val="18"/>
              </w:rPr>
              <w:t> </w:t>
            </w:r>
            <w:r w:rsidRPr="001D5128">
              <w:rPr>
                <w:rFonts w:ascii="Calibri" w:hAnsi="Calibri"/>
                <w:noProof/>
                <w:sz w:val="18"/>
              </w:rPr>
              <w:t> </w:t>
            </w:r>
            <w:r w:rsidRPr="001D5128">
              <w:rPr>
                <w:rFonts w:ascii="Calibri" w:hAnsi="Calibri"/>
                <w:noProof/>
                <w:sz w:val="18"/>
              </w:rPr>
              <w:t> </w:t>
            </w:r>
            <w:r w:rsidRPr="001D5128">
              <w:rPr>
                <w:rFonts w:ascii="Calibri" w:hAnsi="Calibri"/>
                <w:sz w:val="18"/>
              </w:rPr>
              <w:fldChar w:fldCharType="end"/>
            </w:r>
          </w:p>
        </w:tc>
      </w:tr>
      <w:tr w:rsidR="006557E3" w:rsidRPr="00AA5312" w14:paraId="5622BDDC" w14:textId="77777777" w:rsidTr="006557E3">
        <w:trPr>
          <w:trHeight w:val="548"/>
        </w:trPr>
        <w:tc>
          <w:tcPr>
            <w:tcW w:w="1842" w:type="dxa"/>
            <w:shd w:val="clear" w:color="auto" w:fill="0027A2"/>
          </w:tcPr>
          <w:p w14:paraId="32C2AFC2" w14:textId="576A0D11" w:rsidR="006557E3" w:rsidRPr="00AA5312" w:rsidRDefault="006557E3" w:rsidP="00615E63">
            <w:pPr>
              <w:spacing w:before="60" w:after="60" w:line="240" w:lineRule="auto"/>
              <w:rPr>
                <w:rFonts w:ascii="Calibri" w:hAnsi="Calibri"/>
                <w:b/>
                <w:color w:val="FFFFFF" w:themeColor="background1"/>
                <w:sz w:val="18"/>
                <w:szCs w:val="20"/>
              </w:rPr>
            </w:pPr>
            <w:r>
              <w:rPr>
                <w:rFonts w:ascii="Calibri" w:hAnsi="Calibri"/>
                <w:b/>
                <w:color w:val="FFFFFF" w:themeColor="background1"/>
                <w:sz w:val="18"/>
                <w:szCs w:val="20"/>
              </w:rPr>
              <w:t xml:space="preserve">Question 2: </w:t>
            </w:r>
          </w:p>
        </w:tc>
        <w:tc>
          <w:tcPr>
            <w:tcW w:w="7792" w:type="dxa"/>
            <w:shd w:val="clear" w:color="auto" w:fill="auto"/>
          </w:tcPr>
          <w:p w14:paraId="18AE16C8" w14:textId="213E1E0F" w:rsidR="005D5E0F" w:rsidRPr="001D5128" w:rsidRDefault="005D5E0F" w:rsidP="005D5E0F">
            <w:pPr>
              <w:spacing w:before="60" w:after="60" w:line="240" w:lineRule="auto"/>
              <w:rPr>
                <w:rFonts w:ascii="Calibri" w:hAnsi="Calibri" w:cs="Arial"/>
                <w:sz w:val="18"/>
              </w:rPr>
            </w:pPr>
            <w:r w:rsidRPr="005D5E0F">
              <w:rPr>
                <w:rFonts w:ascii="Calibri" w:hAnsi="Calibri" w:cs="Arial"/>
                <w:sz w:val="18"/>
              </w:rPr>
              <w:t xml:space="preserve">How </w:t>
            </w:r>
            <w:r>
              <w:rPr>
                <w:rFonts w:ascii="Calibri" w:hAnsi="Calibri" w:cs="Arial"/>
                <w:sz w:val="18"/>
              </w:rPr>
              <w:t xml:space="preserve">will participating in the </w:t>
            </w:r>
            <w:r w:rsidRPr="005D5E0F">
              <w:rPr>
                <w:rFonts w:ascii="Calibri" w:hAnsi="Calibri" w:cs="Arial"/>
                <w:sz w:val="18"/>
              </w:rPr>
              <w:t>Virtual Pre-Conference Showcase</w:t>
            </w:r>
            <w:r>
              <w:rPr>
                <w:rFonts w:ascii="Calibri" w:hAnsi="Calibri" w:cs="Arial"/>
                <w:sz w:val="18"/>
              </w:rPr>
              <w:t xml:space="preserve"> </w:t>
            </w:r>
            <w:r w:rsidRPr="005D5E0F">
              <w:rPr>
                <w:rFonts w:ascii="Calibri" w:hAnsi="Calibri" w:cs="Arial"/>
                <w:sz w:val="18"/>
              </w:rPr>
              <w:t xml:space="preserve">contribute to safety promotion and injury prevention improvement for </w:t>
            </w:r>
            <w:r>
              <w:rPr>
                <w:rFonts w:ascii="Calibri" w:hAnsi="Calibri" w:cs="Arial"/>
                <w:sz w:val="18"/>
              </w:rPr>
              <w:t>your</w:t>
            </w:r>
            <w:r w:rsidRPr="005D5E0F">
              <w:rPr>
                <w:rFonts w:ascii="Calibri" w:hAnsi="Calibri" w:cs="Arial"/>
                <w:sz w:val="18"/>
              </w:rPr>
              <w:t xml:space="preserve"> country</w:t>
            </w:r>
            <w:r>
              <w:rPr>
                <w:rFonts w:ascii="Calibri" w:hAnsi="Calibri" w:cs="Arial"/>
                <w:sz w:val="18"/>
              </w:rPr>
              <w:t>?</w:t>
            </w:r>
            <w:r w:rsidRPr="001D5128">
              <w:rPr>
                <w:rFonts w:ascii="Calibri" w:hAnsi="Calibri" w:cs="Arial"/>
                <w:sz w:val="18"/>
              </w:rPr>
              <w:t xml:space="preserve"> (Maximum </w:t>
            </w:r>
            <w:r>
              <w:rPr>
                <w:rFonts w:ascii="Calibri" w:hAnsi="Calibri" w:cs="Arial"/>
                <w:sz w:val="18"/>
              </w:rPr>
              <w:t>250</w:t>
            </w:r>
            <w:r w:rsidRPr="001D5128">
              <w:rPr>
                <w:rFonts w:ascii="Calibri" w:hAnsi="Calibri" w:cs="Arial"/>
                <w:sz w:val="18"/>
              </w:rPr>
              <w:t xml:space="preserve"> Words)</w:t>
            </w:r>
          </w:p>
          <w:p w14:paraId="71DD696F" w14:textId="6713E7C2" w:rsidR="005D5E0F" w:rsidRPr="001D5128" w:rsidRDefault="005D5E0F" w:rsidP="005D5E0F">
            <w:pPr>
              <w:spacing w:before="60" w:after="60" w:line="240" w:lineRule="auto"/>
              <w:rPr>
                <w:rFonts w:ascii="Calibri" w:hAnsi="Calibri" w:cs="Arial"/>
                <w:sz w:val="18"/>
              </w:rPr>
            </w:pPr>
            <w:r w:rsidRPr="001D5128">
              <w:rPr>
                <w:rFonts w:ascii="Calibri" w:hAnsi="Calibri"/>
                <w:sz w:val="18"/>
              </w:rPr>
              <w:fldChar w:fldCharType="begin">
                <w:ffData>
                  <w:name w:val="Text1"/>
                  <w:enabled/>
                  <w:calcOnExit w:val="0"/>
                  <w:textInput/>
                </w:ffData>
              </w:fldChar>
            </w:r>
            <w:r w:rsidRPr="001D5128">
              <w:rPr>
                <w:rFonts w:ascii="Calibri" w:hAnsi="Calibri"/>
                <w:sz w:val="18"/>
              </w:rPr>
              <w:instrText xml:space="preserve"> FORMTEXT </w:instrText>
            </w:r>
            <w:r w:rsidRPr="001D5128">
              <w:rPr>
                <w:rFonts w:ascii="Calibri" w:hAnsi="Calibri"/>
                <w:sz w:val="18"/>
              </w:rPr>
            </w:r>
            <w:r w:rsidRPr="001D5128">
              <w:rPr>
                <w:rFonts w:ascii="Calibri" w:hAnsi="Calibri"/>
                <w:sz w:val="18"/>
              </w:rPr>
              <w:fldChar w:fldCharType="separate"/>
            </w:r>
            <w:r w:rsidRPr="001D5128">
              <w:rPr>
                <w:rFonts w:ascii="Calibri" w:hAnsi="Calibri"/>
                <w:noProof/>
                <w:sz w:val="18"/>
              </w:rPr>
              <w:t> </w:t>
            </w:r>
            <w:r w:rsidRPr="001D5128">
              <w:rPr>
                <w:rFonts w:ascii="Calibri" w:hAnsi="Calibri"/>
                <w:noProof/>
                <w:sz w:val="18"/>
              </w:rPr>
              <w:t> </w:t>
            </w:r>
            <w:r w:rsidRPr="001D5128">
              <w:rPr>
                <w:rFonts w:ascii="Calibri" w:hAnsi="Calibri"/>
                <w:noProof/>
                <w:sz w:val="18"/>
              </w:rPr>
              <w:t> </w:t>
            </w:r>
            <w:r w:rsidRPr="001D5128">
              <w:rPr>
                <w:rFonts w:ascii="Calibri" w:hAnsi="Calibri"/>
                <w:noProof/>
                <w:sz w:val="18"/>
              </w:rPr>
              <w:t> </w:t>
            </w:r>
            <w:r w:rsidRPr="001D5128">
              <w:rPr>
                <w:rFonts w:ascii="Calibri" w:hAnsi="Calibri"/>
                <w:noProof/>
                <w:sz w:val="18"/>
              </w:rPr>
              <w:t> </w:t>
            </w:r>
            <w:r w:rsidRPr="001D5128">
              <w:rPr>
                <w:rFonts w:ascii="Calibri" w:hAnsi="Calibri"/>
                <w:sz w:val="18"/>
              </w:rPr>
              <w:fldChar w:fldCharType="end"/>
            </w:r>
          </w:p>
        </w:tc>
      </w:tr>
      <w:tr w:rsidR="004E53D3" w:rsidRPr="00AA5312" w14:paraId="7D9EAC03" w14:textId="77777777" w:rsidTr="006557E3">
        <w:trPr>
          <w:trHeight w:val="548"/>
        </w:trPr>
        <w:tc>
          <w:tcPr>
            <w:tcW w:w="1842" w:type="dxa"/>
            <w:shd w:val="clear" w:color="auto" w:fill="0027A2"/>
          </w:tcPr>
          <w:p w14:paraId="788D2A45" w14:textId="5936932B" w:rsidR="004E53D3" w:rsidRPr="00AA5312" w:rsidRDefault="004E53D3" w:rsidP="00615E63">
            <w:pPr>
              <w:spacing w:before="60" w:after="60" w:line="240" w:lineRule="auto"/>
              <w:rPr>
                <w:rFonts w:ascii="Calibri" w:hAnsi="Calibri"/>
                <w:b/>
                <w:color w:val="FFFFFF" w:themeColor="background1"/>
                <w:sz w:val="18"/>
                <w:szCs w:val="20"/>
              </w:rPr>
            </w:pPr>
            <w:r>
              <w:rPr>
                <w:rFonts w:ascii="Calibri" w:hAnsi="Calibri"/>
                <w:b/>
                <w:color w:val="FFFFFF" w:themeColor="background1"/>
                <w:sz w:val="18"/>
                <w:szCs w:val="20"/>
              </w:rPr>
              <w:t xml:space="preserve">Question </w:t>
            </w:r>
            <w:r w:rsidR="006557E3">
              <w:rPr>
                <w:rFonts w:ascii="Calibri" w:hAnsi="Calibri"/>
                <w:b/>
                <w:color w:val="FFFFFF" w:themeColor="background1"/>
                <w:sz w:val="18"/>
                <w:szCs w:val="20"/>
              </w:rPr>
              <w:t>3</w:t>
            </w:r>
            <w:r>
              <w:rPr>
                <w:rFonts w:ascii="Calibri" w:hAnsi="Calibri"/>
                <w:b/>
                <w:color w:val="FFFFFF" w:themeColor="background1"/>
                <w:sz w:val="18"/>
                <w:szCs w:val="20"/>
              </w:rPr>
              <w:t>:</w:t>
            </w:r>
          </w:p>
        </w:tc>
        <w:tc>
          <w:tcPr>
            <w:tcW w:w="7792" w:type="dxa"/>
            <w:shd w:val="clear" w:color="auto" w:fill="auto"/>
          </w:tcPr>
          <w:p w14:paraId="5A9B9B97" w14:textId="77777777" w:rsidR="004E53D3" w:rsidRDefault="004E53D3" w:rsidP="00615E63">
            <w:pPr>
              <w:spacing w:before="60" w:after="60" w:line="240" w:lineRule="auto"/>
              <w:rPr>
                <w:rFonts w:ascii="Calibri" w:hAnsi="Calibri" w:cs="Arial"/>
                <w:sz w:val="18"/>
              </w:rPr>
            </w:pPr>
            <w:r>
              <w:rPr>
                <w:rFonts w:ascii="Calibri" w:hAnsi="Calibri" w:cs="Arial"/>
                <w:sz w:val="18"/>
              </w:rPr>
              <w:t xml:space="preserve">It is a requirement that your </w:t>
            </w:r>
            <w:r w:rsidRPr="007F73E2">
              <w:rPr>
                <w:rFonts w:ascii="Calibri" w:hAnsi="Calibri" w:cs="Arial"/>
                <w:sz w:val="18"/>
              </w:rPr>
              <w:t>Curriculum Vitae</w:t>
            </w:r>
            <w:r>
              <w:rPr>
                <w:rFonts w:ascii="Calibri" w:hAnsi="Calibri" w:cs="Arial"/>
                <w:sz w:val="18"/>
              </w:rPr>
              <w:t xml:space="preserve"> </w:t>
            </w:r>
            <w:proofErr w:type="gramStart"/>
            <w:r>
              <w:rPr>
                <w:rFonts w:ascii="Calibri" w:hAnsi="Calibri" w:cs="Arial"/>
                <w:sz w:val="18"/>
              </w:rPr>
              <w:t>is</w:t>
            </w:r>
            <w:proofErr w:type="gramEnd"/>
            <w:r>
              <w:rPr>
                <w:rFonts w:ascii="Calibri" w:hAnsi="Calibri" w:cs="Arial"/>
                <w:sz w:val="18"/>
              </w:rPr>
              <w:t xml:space="preserve"> attached with this application. Have you attached a copy of your </w:t>
            </w:r>
            <w:r w:rsidRPr="007F73E2">
              <w:rPr>
                <w:rFonts w:ascii="Calibri" w:hAnsi="Calibri" w:cs="Arial"/>
                <w:sz w:val="18"/>
              </w:rPr>
              <w:t>Curriculum Vitae</w:t>
            </w:r>
            <w:r>
              <w:rPr>
                <w:rFonts w:ascii="Calibri" w:hAnsi="Calibri" w:cs="Arial"/>
                <w:sz w:val="18"/>
              </w:rPr>
              <w:t>? (Maximum 1 Page)</w:t>
            </w:r>
          </w:p>
          <w:p w14:paraId="1EACD9E2" w14:textId="77777777" w:rsidR="004E53D3" w:rsidRPr="007A45F7" w:rsidRDefault="004E53D3" w:rsidP="00615E63">
            <w:pPr>
              <w:spacing w:before="60" w:after="60" w:line="240" w:lineRule="auto"/>
              <w:rPr>
                <w:rFonts w:ascii="Calibri" w:hAnsi="Calibri"/>
                <w:sz w:val="18"/>
              </w:rPr>
            </w:pPr>
            <w:r w:rsidRPr="007A45F7">
              <w:rPr>
                <w:rFonts w:ascii="Calibri" w:hAnsi="Calibri"/>
                <w:sz w:val="18"/>
              </w:rPr>
              <w:fldChar w:fldCharType="begin">
                <w:ffData>
                  <w:name w:val="Check1"/>
                  <w:enabled/>
                  <w:calcOnExit w:val="0"/>
                  <w:checkBox>
                    <w:sizeAuto/>
                    <w:default w:val="0"/>
                  </w:checkBox>
                </w:ffData>
              </w:fldChar>
            </w:r>
            <w:r w:rsidRPr="007A45F7">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7A45F7">
              <w:rPr>
                <w:rFonts w:ascii="Calibri" w:hAnsi="Calibri"/>
                <w:sz w:val="18"/>
              </w:rPr>
              <w:fldChar w:fldCharType="end"/>
            </w:r>
            <w:r w:rsidRPr="007A45F7">
              <w:rPr>
                <w:rFonts w:ascii="Calibri" w:hAnsi="Calibri"/>
                <w:sz w:val="18"/>
              </w:rPr>
              <w:t xml:space="preserve"> Yes   </w:t>
            </w:r>
            <w:r w:rsidRPr="007A45F7">
              <w:rPr>
                <w:rFonts w:ascii="Calibri" w:hAnsi="Calibri"/>
                <w:sz w:val="18"/>
              </w:rPr>
              <w:fldChar w:fldCharType="begin">
                <w:ffData>
                  <w:name w:val="Check1"/>
                  <w:enabled/>
                  <w:calcOnExit w:val="0"/>
                  <w:checkBox>
                    <w:sizeAuto/>
                    <w:default w:val="0"/>
                  </w:checkBox>
                </w:ffData>
              </w:fldChar>
            </w:r>
            <w:r w:rsidRPr="007A45F7">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7A45F7">
              <w:rPr>
                <w:rFonts w:ascii="Calibri" w:hAnsi="Calibri"/>
                <w:sz w:val="18"/>
              </w:rPr>
              <w:fldChar w:fldCharType="end"/>
            </w:r>
            <w:r w:rsidRPr="007A45F7">
              <w:rPr>
                <w:rFonts w:ascii="Calibri" w:hAnsi="Calibri"/>
                <w:sz w:val="18"/>
              </w:rPr>
              <w:t xml:space="preserve"> </w:t>
            </w:r>
            <w:proofErr w:type="gramStart"/>
            <w:r w:rsidRPr="007A45F7">
              <w:rPr>
                <w:rFonts w:ascii="Calibri" w:hAnsi="Calibri"/>
                <w:sz w:val="18"/>
              </w:rPr>
              <w:t>No  If</w:t>
            </w:r>
            <w:proofErr w:type="gramEnd"/>
            <w:r w:rsidRPr="007A45F7">
              <w:rPr>
                <w:rFonts w:ascii="Calibri" w:hAnsi="Calibri"/>
                <w:sz w:val="18"/>
              </w:rPr>
              <w:t xml:space="preserve"> no, please explain further below</w:t>
            </w:r>
            <w:r>
              <w:rPr>
                <w:rFonts w:ascii="Calibri" w:hAnsi="Calibri"/>
                <w:sz w:val="18"/>
              </w:rPr>
              <w:t>:</w:t>
            </w:r>
          </w:p>
          <w:p w14:paraId="682F6766" w14:textId="77777777" w:rsidR="004E53D3" w:rsidRPr="00DF1BA9" w:rsidRDefault="004E53D3" w:rsidP="00615E63">
            <w:pPr>
              <w:spacing w:before="60" w:after="60" w:line="240" w:lineRule="auto"/>
              <w:rPr>
                <w:rFonts w:ascii="Calibri" w:hAnsi="Calibri" w:cs="Arial"/>
                <w:sz w:val="18"/>
                <w:highlight w:val="yellow"/>
              </w:rPr>
            </w:pPr>
            <w:r w:rsidRPr="007A45F7">
              <w:rPr>
                <w:rFonts w:ascii="Calibri" w:hAnsi="Calibri"/>
                <w:sz w:val="18"/>
              </w:rPr>
              <w:fldChar w:fldCharType="begin">
                <w:ffData>
                  <w:name w:val="Text1"/>
                  <w:enabled/>
                  <w:calcOnExit w:val="0"/>
                  <w:textInput/>
                </w:ffData>
              </w:fldChar>
            </w:r>
            <w:r w:rsidRPr="007A45F7">
              <w:rPr>
                <w:rFonts w:ascii="Calibri" w:hAnsi="Calibri"/>
                <w:sz w:val="18"/>
              </w:rPr>
              <w:instrText xml:space="preserve"> FORMTEXT </w:instrText>
            </w:r>
            <w:r w:rsidRPr="007A45F7">
              <w:rPr>
                <w:rFonts w:ascii="Calibri" w:hAnsi="Calibri"/>
                <w:sz w:val="18"/>
              </w:rPr>
            </w:r>
            <w:r w:rsidRPr="007A45F7">
              <w:rPr>
                <w:rFonts w:ascii="Calibri" w:hAnsi="Calibri"/>
                <w:sz w:val="18"/>
              </w:rPr>
              <w:fldChar w:fldCharType="separate"/>
            </w:r>
            <w:r w:rsidRPr="007A45F7">
              <w:rPr>
                <w:rFonts w:ascii="Calibri" w:hAnsi="Calibri"/>
                <w:noProof/>
                <w:sz w:val="18"/>
              </w:rPr>
              <w:t> </w:t>
            </w:r>
            <w:r w:rsidRPr="007A45F7">
              <w:rPr>
                <w:rFonts w:ascii="Calibri" w:hAnsi="Calibri"/>
                <w:noProof/>
                <w:sz w:val="18"/>
              </w:rPr>
              <w:t> </w:t>
            </w:r>
            <w:r w:rsidRPr="007A45F7">
              <w:rPr>
                <w:rFonts w:ascii="Calibri" w:hAnsi="Calibri"/>
                <w:noProof/>
                <w:sz w:val="18"/>
              </w:rPr>
              <w:t> </w:t>
            </w:r>
            <w:r w:rsidRPr="007A45F7">
              <w:rPr>
                <w:rFonts w:ascii="Calibri" w:hAnsi="Calibri"/>
                <w:noProof/>
                <w:sz w:val="18"/>
              </w:rPr>
              <w:t> </w:t>
            </w:r>
            <w:r w:rsidRPr="007A45F7">
              <w:rPr>
                <w:rFonts w:ascii="Calibri" w:hAnsi="Calibri"/>
                <w:noProof/>
                <w:sz w:val="18"/>
              </w:rPr>
              <w:t> </w:t>
            </w:r>
            <w:r w:rsidRPr="007A45F7">
              <w:rPr>
                <w:rFonts w:ascii="Calibri" w:hAnsi="Calibri"/>
                <w:sz w:val="18"/>
              </w:rPr>
              <w:fldChar w:fldCharType="end"/>
            </w:r>
          </w:p>
        </w:tc>
      </w:tr>
      <w:tr w:rsidR="004E53D3" w:rsidRPr="00AA5312" w14:paraId="41633D0B" w14:textId="77777777" w:rsidTr="006557E3">
        <w:trPr>
          <w:trHeight w:val="439"/>
        </w:trPr>
        <w:tc>
          <w:tcPr>
            <w:tcW w:w="1842" w:type="dxa"/>
            <w:shd w:val="clear" w:color="auto" w:fill="0027A2"/>
          </w:tcPr>
          <w:p w14:paraId="4C16BE39" w14:textId="52A8BEC5" w:rsidR="004E53D3" w:rsidRPr="00AA5312" w:rsidRDefault="004E53D3" w:rsidP="00615E63">
            <w:pPr>
              <w:spacing w:before="60" w:after="60" w:line="240" w:lineRule="auto"/>
              <w:rPr>
                <w:rFonts w:ascii="Calibri" w:hAnsi="Calibri"/>
                <w:b/>
                <w:color w:val="FFFFFF" w:themeColor="background1"/>
                <w:sz w:val="18"/>
                <w:szCs w:val="20"/>
              </w:rPr>
            </w:pPr>
            <w:r>
              <w:rPr>
                <w:rFonts w:ascii="Calibri" w:hAnsi="Calibri"/>
                <w:b/>
                <w:color w:val="FFFFFF" w:themeColor="background1"/>
                <w:sz w:val="18"/>
                <w:szCs w:val="20"/>
              </w:rPr>
              <w:t xml:space="preserve">Question </w:t>
            </w:r>
            <w:r w:rsidR="006557E3">
              <w:rPr>
                <w:rFonts w:ascii="Calibri" w:hAnsi="Calibri"/>
                <w:b/>
                <w:color w:val="FFFFFF" w:themeColor="background1"/>
                <w:sz w:val="18"/>
                <w:szCs w:val="20"/>
              </w:rPr>
              <w:t>4</w:t>
            </w:r>
            <w:r>
              <w:rPr>
                <w:rFonts w:ascii="Calibri" w:hAnsi="Calibri"/>
                <w:b/>
                <w:color w:val="FFFFFF" w:themeColor="background1"/>
                <w:sz w:val="18"/>
                <w:szCs w:val="20"/>
              </w:rPr>
              <w:t>:</w:t>
            </w:r>
          </w:p>
        </w:tc>
        <w:tc>
          <w:tcPr>
            <w:tcW w:w="7792" w:type="dxa"/>
            <w:shd w:val="clear" w:color="auto" w:fill="auto"/>
            <w:vAlign w:val="center"/>
          </w:tcPr>
          <w:p w14:paraId="1F8C6228" w14:textId="6D1D1946" w:rsidR="004E53D3" w:rsidRPr="006557E3" w:rsidRDefault="004E53D3" w:rsidP="00615E63">
            <w:pPr>
              <w:spacing w:before="60" w:after="60" w:line="240" w:lineRule="auto"/>
              <w:rPr>
                <w:rFonts w:ascii="Calibri" w:hAnsi="Calibri" w:cs="Arial"/>
                <w:sz w:val="18"/>
              </w:rPr>
            </w:pPr>
            <w:r w:rsidRPr="006557E3">
              <w:rPr>
                <w:rFonts w:ascii="Calibri" w:hAnsi="Calibri" w:cs="Arial"/>
                <w:sz w:val="18"/>
              </w:rPr>
              <w:t xml:space="preserve">Have you tried to get funding to attend the </w:t>
            </w:r>
            <w:r w:rsidR="006557E3" w:rsidRPr="006557E3">
              <w:rPr>
                <w:rFonts w:ascii="Calibri" w:hAnsi="Calibri" w:cs="Arial"/>
                <w:sz w:val="18"/>
              </w:rPr>
              <w:t>Virtual Pre-Conference Global Injury Prevention Showcase</w:t>
            </w:r>
            <w:r w:rsidRPr="006557E3">
              <w:rPr>
                <w:rFonts w:ascii="Calibri" w:hAnsi="Calibri" w:cs="Arial"/>
                <w:sz w:val="18"/>
              </w:rPr>
              <w:t xml:space="preserve"> from any other source?</w:t>
            </w:r>
          </w:p>
          <w:p w14:paraId="679E5D03" w14:textId="77777777" w:rsidR="004E53D3" w:rsidRPr="00DF1BA9" w:rsidRDefault="004E53D3" w:rsidP="00615E63">
            <w:pPr>
              <w:spacing w:before="60" w:after="60" w:line="240" w:lineRule="auto"/>
              <w:rPr>
                <w:rStyle w:val="Heading2Char"/>
                <w:b w:val="0"/>
                <w:sz w:val="18"/>
                <w:szCs w:val="20"/>
                <w:highlight w:val="yellow"/>
              </w:rPr>
            </w:pPr>
            <w:r w:rsidRPr="007F73E2">
              <w:rPr>
                <w:sz w:val="18"/>
              </w:rPr>
              <w:fldChar w:fldCharType="begin">
                <w:ffData>
                  <w:name w:val="Check1"/>
                  <w:enabled/>
                  <w:calcOnExit w:val="0"/>
                  <w:checkBox>
                    <w:sizeAuto/>
                    <w:default w:val="0"/>
                  </w:checkBox>
                </w:ffData>
              </w:fldChar>
            </w:r>
            <w:r w:rsidRPr="007F73E2">
              <w:rPr>
                <w:sz w:val="18"/>
              </w:rPr>
              <w:instrText xml:space="preserve"> FORMCHECKBOX </w:instrText>
            </w:r>
            <w:r w:rsidR="00D21549">
              <w:rPr>
                <w:sz w:val="18"/>
              </w:rPr>
            </w:r>
            <w:r w:rsidR="00D21549">
              <w:rPr>
                <w:sz w:val="18"/>
              </w:rPr>
              <w:fldChar w:fldCharType="separate"/>
            </w:r>
            <w:r w:rsidRPr="007F73E2">
              <w:rPr>
                <w:sz w:val="18"/>
              </w:rPr>
              <w:fldChar w:fldCharType="end"/>
            </w:r>
            <w:r w:rsidRPr="007F73E2">
              <w:rPr>
                <w:sz w:val="18"/>
              </w:rPr>
              <w:t xml:space="preserve"> No</w:t>
            </w:r>
            <w:r w:rsidRPr="007F73E2">
              <w:rPr>
                <w:b/>
                <w:sz w:val="18"/>
              </w:rPr>
              <w:t xml:space="preserve">   </w:t>
            </w:r>
            <w:r w:rsidRPr="007F73E2">
              <w:rPr>
                <w:b/>
                <w:sz w:val="18"/>
              </w:rPr>
              <w:fldChar w:fldCharType="begin">
                <w:ffData>
                  <w:name w:val="Check1"/>
                  <w:enabled/>
                  <w:calcOnExit w:val="0"/>
                  <w:checkBox>
                    <w:sizeAuto/>
                    <w:default w:val="0"/>
                  </w:checkBox>
                </w:ffData>
              </w:fldChar>
            </w:r>
            <w:r w:rsidRPr="007F73E2">
              <w:rPr>
                <w:b/>
                <w:sz w:val="18"/>
              </w:rPr>
              <w:instrText xml:space="preserve"> FORMCHECKBOX </w:instrText>
            </w:r>
            <w:r w:rsidR="00D21549">
              <w:rPr>
                <w:b/>
                <w:sz w:val="18"/>
              </w:rPr>
            </w:r>
            <w:r w:rsidR="00D21549">
              <w:rPr>
                <w:b/>
                <w:sz w:val="18"/>
              </w:rPr>
              <w:fldChar w:fldCharType="separate"/>
            </w:r>
            <w:r w:rsidRPr="007F73E2">
              <w:rPr>
                <w:b/>
                <w:sz w:val="18"/>
              </w:rPr>
              <w:fldChar w:fldCharType="end"/>
            </w:r>
            <w:r w:rsidRPr="007F73E2">
              <w:rPr>
                <w:b/>
                <w:sz w:val="18"/>
              </w:rPr>
              <w:t xml:space="preserve"> </w:t>
            </w:r>
            <w:proofErr w:type="gramStart"/>
            <w:r w:rsidRPr="007F73E2">
              <w:rPr>
                <w:sz w:val="18"/>
              </w:rPr>
              <w:t>Yes</w:t>
            </w:r>
            <w:r>
              <w:rPr>
                <w:sz w:val="18"/>
              </w:rPr>
              <w:t xml:space="preserve"> </w:t>
            </w:r>
            <w:r w:rsidRPr="007F73E2">
              <w:rPr>
                <w:sz w:val="18"/>
              </w:rPr>
              <w:t xml:space="preserve"> </w:t>
            </w:r>
            <w:r w:rsidRPr="007F73E2">
              <w:rPr>
                <w:rFonts w:ascii="Calibri" w:hAnsi="Calibri"/>
                <w:sz w:val="18"/>
              </w:rPr>
              <w:t>If</w:t>
            </w:r>
            <w:proofErr w:type="gramEnd"/>
            <w:r w:rsidRPr="007F73E2">
              <w:rPr>
                <w:rFonts w:ascii="Calibri" w:hAnsi="Calibri"/>
                <w:sz w:val="18"/>
              </w:rPr>
              <w:t xml:space="preserve"> yes, please explain: </w:t>
            </w:r>
            <w:r w:rsidRPr="007F73E2">
              <w:rPr>
                <w:rFonts w:ascii="Calibri" w:hAnsi="Calibri"/>
                <w:sz w:val="18"/>
              </w:rPr>
              <w:fldChar w:fldCharType="begin">
                <w:ffData>
                  <w:name w:val="Text1"/>
                  <w:enabled/>
                  <w:calcOnExit w:val="0"/>
                  <w:textInput/>
                </w:ffData>
              </w:fldChar>
            </w:r>
            <w:r w:rsidRPr="007F73E2">
              <w:rPr>
                <w:rFonts w:ascii="Calibri" w:hAnsi="Calibri"/>
                <w:sz w:val="18"/>
              </w:rPr>
              <w:instrText xml:space="preserve"> FORMTEXT </w:instrText>
            </w:r>
            <w:r w:rsidRPr="007F73E2">
              <w:rPr>
                <w:rFonts w:ascii="Calibri" w:hAnsi="Calibri"/>
                <w:sz w:val="18"/>
              </w:rPr>
            </w:r>
            <w:r w:rsidRPr="007F73E2">
              <w:rPr>
                <w:rFonts w:ascii="Calibri" w:hAnsi="Calibri"/>
                <w:sz w:val="18"/>
              </w:rPr>
              <w:fldChar w:fldCharType="separate"/>
            </w:r>
            <w:r w:rsidRPr="007F73E2">
              <w:rPr>
                <w:rFonts w:ascii="Calibri" w:hAnsi="Calibri"/>
                <w:noProof/>
                <w:sz w:val="18"/>
              </w:rPr>
              <w:t> </w:t>
            </w:r>
            <w:r w:rsidRPr="007F73E2">
              <w:rPr>
                <w:rFonts w:ascii="Calibri" w:hAnsi="Calibri"/>
                <w:noProof/>
                <w:sz w:val="18"/>
              </w:rPr>
              <w:t> </w:t>
            </w:r>
            <w:r w:rsidRPr="007F73E2">
              <w:rPr>
                <w:rFonts w:ascii="Calibri" w:hAnsi="Calibri"/>
                <w:noProof/>
                <w:sz w:val="18"/>
              </w:rPr>
              <w:t> </w:t>
            </w:r>
            <w:r w:rsidRPr="007F73E2">
              <w:rPr>
                <w:rFonts w:ascii="Calibri" w:hAnsi="Calibri"/>
                <w:noProof/>
                <w:sz w:val="18"/>
              </w:rPr>
              <w:t> </w:t>
            </w:r>
            <w:r w:rsidRPr="007F73E2">
              <w:rPr>
                <w:rFonts w:ascii="Calibri" w:hAnsi="Calibri"/>
                <w:noProof/>
                <w:sz w:val="18"/>
              </w:rPr>
              <w:t> </w:t>
            </w:r>
            <w:r w:rsidRPr="007F73E2">
              <w:rPr>
                <w:rFonts w:ascii="Calibri" w:hAnsi="Calibri"/>
                <w:sz w:val="18"/>
              </w:rPr>
              <w:fldChar w:fldCharType="end"/>
            </w:r>
          </w:p>
        </w:tc>
      </w:tr>
      <w:tr w:rsidR="005D5E0F" w:rsidRPr="00AA5312" w14:paraId="7EAA0C2F" w14:textId="77777777" w:rsidTr="006557E3">
        <w:trPr>
          <w:trHeight w:val="439"/>
        </w:trPr>
        <w:tc>
          <w:tcPr>
            <w:tcW w:w="1842" w:type="dxa"/>
            <w:shd w:val="clear" w:color="auto" w:fill="0027A2"/>
          </w:tcPr>
          <w:p w14:paraId="4F66A861" w14:textId="6A1E0B82" w:rsidR="005D5E0F" w:rsidRDefault="005D5E0F" w:rsidP="00615E63">
            <w:pPr>
              <w:spacing w:before="60" w:after="60" w:line="240" w:lineRule="auto"/>
              <w:rPr>
                <w:rFonts w:ascii="Calibri" w:hAnsi="Calibri"/>
                <w:b/>
                <w:color w:val="FFFFFF" w:themeColor="background1"/>
                <w:sz w:val="18"/>
                <w:szCs w:val="20"/>
              </w:rPr>
            </w:pPr>
            <w:r>
              <w:rPr>
                <w:rFonts w:ascii="Calibri" w:hAnsi="Calibri"/>
                <w:b/>
                <w:color w:val="FFFFFF" w:themeColor="background1"/>
                <w:sz w:val="18"/>
                <w:szCs w:val="20"/>
              </w:rPr>
              <w:t>Question 5:</w:t>
            </w:r>
          </w:p>
        </w:tc>
        <w:tc>
          <w:tcPr>
            <w:tcW w:w="7792" w:type="dxa"/>
            <w:shd w:val="clear" w:color="auto" w:fill="auto"/>
            <w:vAlign w:val="center"/>
          </w:tcPr>
          <w:p w14:paraId="4007845D" w14:textId="240CF437" w:rsidR="005D5E0F" w:rsidRDefault="005D5E0F" w:rsidP="00615E63">
            <w:pPr>
              <w:spacing w:before="60" w:after="60" w:line="240" w:lineRule="auto"/>
              <w:rPr>
                <w:rFonts w:ascii="Calibri" w:hAnsi="Calibri" w:cs="Arial"/>
                <w:sz w:val="18"/>
              </w:rPr>
            </w:pPr>
            <w:r>
              <w:rPr>
                <w:rFonts w:ascii="Calibri" w:hAnsi="Calibri" w:cs="Arial"/>
                <w:sz w:val="18"/>
              </w:rPr>
              <w:t>The scholarships will provide partial funding towards your registration, with the successfully applicants being asked to contribute $</w:t>
            </w:r>
            <w:r w:rsidR="00924A55">
              <w:rPr>
                <w:rFonts w:ascii="Calibri" w:hAnsi="Calibri" w:cs="Arial"/>
                <w:sz w:val="18"/>
              </w:rPr>
              <w:t>55</w:t>
            </w:r>
            <w:r>
              <w:rPr>
                <w:rFonts w:ascii="Calibri" w:hAnsi="Calibri" w:cs="Arial"/>
                <w:sz w:val="18"/>
              </w:rPr>
              <w:t xml:space="preserve"> AUD towards their registration. </w:t>
            </w:r>
          </w:p>
          <w:p w14:paraId="4B3015EE" w14:textId="7204DFB8" w:rsidR="005D5E0F" w:rsidRDefault="005D5E0F" w:rsidP="00615E63">
            <w:pPr>
              <w:spacing w:before="60" w:after="60" w:line="240" w:lineRule="auto"/>
              <w:rPr>
                <w:rFonts w:ascii="Calibri" w:hAnsi="Calibri" w:cs="Arial"/>
                <w:sz w:val="18"/>
              </w:rPr>
            </w:pPr>
            <w:r>
              <w:rPr>
                <w:rFonts w:ascii="Calibri" w:hAnsi="Calibri" w:cs="Arial"/>
                <w:sz w:val="18"/>
              </w:rPr>
              <w:t xml:space="preserve">Can you confirm you are happy to partially contribute to your registration for the Showcase? </w:t>
            </w:r>
          </w:p>
          <w:p w14:paraId="1C26D390" w14:textId="77777777" w:rsidR="005D5E0F" w:rsidRPr="007A45F7" w:rsidRDefault="005D5E0F" w:rsidP="005D5E0F">
            <w:pPr>
              <w:spacing w:before="60" w:after="60" w:line="240" w:lineRule="auto"/>
              <w:rPr>
                <w:rFonts w:ascii="Calibri" w:hAnsi="Calibri"/>
                <w:sz w:val="18"/>
              </w:rPr>
            </w:pPr>
            <w:r w:rsidRPr="007A45F7">
              <w:rPr>
                <w:rFonts w:ascii="Calibri" w:hAnsi="Calibri"/>
                <w:sz w:val="18"/>
              </w:rPr>
              <w:lastRenderedPageBreak/>
              <w:fldChar w:fldCharType="begin">
                <w:ffData>
                  <w:name w:val="Check1"/>
                  <w:enabled/>
                  <w:calcOnExit w:val="0"/>
                  <w:checkBox>
                    <w:sizeAuto/>
                    <w:default w:val="0"/>
                  </w:checkBox>
                </w:ffData>
              </w:fldChar>
            </w:r>
            <w:r w:rsidRPr="007A45F7">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7A45F7">
              <w:rPr>
                <w:rFonts w:ascii="Calibri" w:hAnsi="Calibri"/>
                <w:sz w:val="18"/>
              </w:rPr>
              <w:fldChar w:fldCharType="end"/>
            </w:r>
            <w:r w:rsidRPr="007A45F7">
              <w:rPr>
                <w:rFonts w:ascii="Calibri" w:hAnsi="Calibri"/>
                <w:sz w:val="18"/>
              </w:rPr>
              <w:t xml:space="preserve"> Yes   </w:t>
            </w:r>
            <w:r w:rsidRPr="007A45F7">
              <w:rPr>
                <w:rFonts w:ascii="Calibri" w:hAnsi="Calibri"/>
                <w:sz w:val="18"/>
              </w:rPr>
              <w:fldChar w:fldCharType="begin">
                <w:ffData>
                  <w:name w:val="Check1"/>
                  <w:enabled/>
                  <w:calcOnExit w:val="0"/>
                  <w:checkBox>
                    <w:sizeAuto/>
                    <w:default w:val="0"/>
                  </w:checkBox>
                </w:ffData>
              </w:fldChar>
            </w:r>
            <w:r w:rsidRPr="007A45F7">
              <w:rPr>
                <w:rFonts w:ascii="Calibri" w:hAnsi="Calibri"/>
                <w:sz w:val="18"/>
              </w:rPr>
              <w:instrText xml:space="preserve"> FORMCHECKBOX </w:instrText>
            </w:r>
            <w:r w:rsidR="00D21549">
              <w:rPr>
                <w:rFonts w:ascii="Calibri" w:hAnsi="Calibri"/>
                <w:sz w:val="18"/>
              </w:rPr>
            </w:r>
            <w:r w:rsidR="00D21549">
              <w:rPr>
                <w:rFonts w:ascii="Calibri" w:hAnsi="Calibri"/>
                <w:sz w:val="18"/>
              </w:rPr>
              <w:fldChar w:fldCharType="separate"/>
            </w:r>
            <w:r w:rsidRPr="007A45F7">
              <w:rPr>
                <w:rFonts w:ascii="Calibri" w:hAnsi="Calibri"/>
                <w:sz w:val="18"/>
              </w:rPr>
              <w:fldChar w:fldCharType="end"/>
            </w:r>
            <w:r w:rsidRPr="007A45F7">
              <w:rPr>
                <w:rFonts w:ascii="Calibri" w:hAnsi="Calibri"/>
                <w:sz w:val="18"/>
              </w:rPr>
              <w:t xml:space="preserve"> </w:t>
            </w:r>
            <w:proofErr w:type="gramStart"/>
            <w:r w:rsidRPr="007A45F7">
              <w:rPr>
                <w:rFonts w:ascii="Calibri" w:hAnsi="Calibri"/>
                <w:sz w:val="18"/>
              </w:rPr>
              <w:t>No  If</w:t>
            </w:r>
            <w:proofErr w:type="gramEnd"/>
            <w:r w:rsidRPr="007A45F7">
              <w:rPr>
                <w:rFonts w:ascii="Calibri" w:hAnsi="Calibri"/>
                <w:sz w:val="18"/>
              </w:rPr>
              <w:t xml:space="preserve"> no, please explain further below</w:t>
            </w:r>
            <w:r>
              <w:rPr>
                <w:rFonts w:ascii="Calibri" w:hAnsi="Calibri"/>
                <w:sz w:val="18"/>
              </w:rPr>
              <w:t>:</w:t>
            </w:r>
          </w:p>
          <w:p w14:paraId="30566D40" w14:textId="188EFE60" w:rsidR="005D5E0F" w:rsidRPr="006557E3" w:rsidRDefault="005D5E0F" w:rsidP="005D5E0F">
            <w:pPr>
              <w:spacing w:before="60" w:after="60" w:line="240" w:lineRule="auto"/>
              <w:rPr>
                <w:rFonts w:ascii="Calibri" w:hAnsi="Calibri" w:cs="Arial"/>
                <w:sz w:val="18"/>
              </w:rPr>
            </w:pPr>
            <w:r w:rsidRPr="007A45F7">
              <w:rPr>
                <w:rFonts w:ascii="Calibri" w:hAnsi="Calibri"/>
                <w:sz w:val="18"/>
              </w:rPr>
              <w:fldChar w:fldCharType="begin">
                <w:ffData>
                  <w:name w:val="Text1"/>
                  <w:enabled/>
                  <w:calcOnExit w:val="0"/>
                  <w:textInput/>
                </w:ffData>
              </w:fldChar>
            </w:r>
            <w:r w:rsidRPr="007A45F7">
              <w:rPr>
                <w:rFonts w:ascii="Calibri" w:hAnsi="Calibri"/>
                <w:sz w:val="18"/>
              </w:rPr>
              <w:instrText xml:space="preserve"> FORMTEXT </w:instrText>
            </w:r>
            <w:r w:rsidRPr="007A45F7">
              <w:rPr>
                <w:rFonts w:ascii="Calibri" w:hAnsi="Calibri"/>
                <w:sz w:val="18"/>
              </w:rPr>
            </w:r>
            <w:r w:rsidRPr="007A45F7">
              <w:rPr>
                <w:rFonts w:ascii="Calibri" w:hAnsi="Calibri"/>
                <w:sz w:val="18"/>
              </w:rPr>
              <w:fldChar w:fldCharType="separate"/>
            </w:r>
            <w:r w:rsidRPr="007A45F7">
              <w:rPr>
                <w:rFonts w:ascii="Calibri" w:hAnsi="Calibri"/>
                <w:noProof/>
                <w:sz w:val="18"/>
              </w:rPr>
              <w:t> </w:t>
            </w:r>
            <w:r w:rsidRPr="007A45F7">
              <w:rPr>
                <w:rFonts w:ascii="Calibri" w:hAnsi="Calibri"/>
                <w:noProof/>
                <w:sz w:val="18"/>
              </w:rPr>
              <w:t> </w:t>
            </w:r>
            <w:r w:rsidRPr="007A45F7">
              <w:rPr>
                <w:rFonts w:ascii="Calibri" w:hAnsi="Calibri"/>
                <w:noProof/>
                <w:sz w:val="18"/>
              </w:rPr>
              <w:t> </w:t>
            </w:r>
            <w:r w:rsidRPr="007A45F7">
              <w:rPr>
                <w:rFonts w:ascii="Calibri" w:hAnsi="Calibri"/>
                <w:noProof/>
                <w:sz w:val="18"/>
              </w:rPr>
              <w:t> </w:t>
            </w:r>
            <w:r w:rsidRPr="007A45F7">
              <w:rPr>
                <w:rFonts w:ascii="Calibri" w:hAnsi="Calibri"/>
                <w:noProof/>
                <w:sz w:val="18"/>
              </w:rPr>
              <w:t> </w:t>
            </w:r>
            <w:r w:rsidRPr="007A45F7">
              <w:rPr>
                <w:rFonts w:ascii="Calibri" w:hAnsi="Calibri"/>
                <w:sz w:val="18"/>
              </w:rPr>
              <w:fldChar w:fldCharType="end"/>
            </w:r>
          </w:p>
        </w:tc>
      </w:tr>
    </w:tbl>
    <w:p w14:paraId="537E1DF1" w14:textId="2698A9E6" w:rsidR="004E53D3" w:rsidRPr="00DF1BA9" w:rsidRDefault="004E53D3" w:rsidP="004E53D3">
      <w:pPr>
        <w:spacing w:before="240"/>
        <w:rPr>
          <w:rFonts w:asciiTheme="majorHAnsi" w:eastAsiaTheme="majorEastAsia" w:hAnsiTheme="majorHAnsi" w:cstheme="majorBidi"/>
          <w:b/>
          <w:color w:val="CC0000"/>
          <w:sz w:val="26"/>
          <w:szCs w:val="26"/>
        </w:rPr>
      </w:pPr>
      <w:r w:rsidRPr="00DF1BA9">
        <w:rPr>
          <w:rStyle w:val="Heading2Char"/>
          <w:color w:val="CC0000"/>
        </w:rPr>
        <w:lastRenderedPageBreak/>
        <w:t xml:space="preserve">Section </w:t>
      </w:r>
      <w:r w:rsidR="006557E3">
        <w:rPr>
          <w:rStyle w:val="Heading2Char"/>
          <w:color w:val="CC0000"/>
        </w:rPr>
        <w:t>4</w:t>
      </w:r>
      <w:r w:rsidRPr="00DF1BA9">
        <w:rPr>
          <w:rStyle w:val="Heading2Char"/>
          <w:color w:val="CC0000"/>
        </w:rPr>
        <w:t xml:space="preserve"> –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4E53D3" w:rsidRPr="00570052" w14:paraId="10084AF5" w14:textId="77777777" w:rsidTr="00615E63">
        <w:trPr>
          <w:trHeight w:val="268"/>
        </w:trPr>
        <w:tc>
          <w:tcPr>
            <w:tcW w:w="9576" w:type="dxa"/>
            <w:gridSpan w:val="2"/>
            <w:shd w:val="clear" w:color="auto" w:fill="0027A2"/>
          </w:tcPr>
          <w:p w14:paraId="284F94B2" w14:textId="77777777" w:rsidR="004E53D3" w:rsidRPr="00570052" w:rsidRDefault="004E53D3" w:rsidP="00615E63">
            <w:pPr>
              <w:spacing w:before="60" w:after="60" w:line="240" w:lineRule="auto"/>
              <w:rPr>
                <w:b/>
                <w:bCs/>
                <w:color w:val="FFFFFF"/>
                <w:sz w:val="18"/>
              </w:rPr>
            </w:pPr>
            <w:r w:rsidRPr="00570052">
              <w:rPr>
                <w:b/>
                <w:bCs/>
                <w:color w:val="FFFFFF"/>
                <w:sz w:val="18"/>
              </w:rPr>
              <w:t>TERMS &amp; CONDITIONS</w:t>
            </w:r>
          </w:p>
        </w:tc>
      </w:tr>
      <w:tr w:rsidR="004E53D3" w:rsidRPr="00570052" w14:paraId="3C3DC481" w14:textId="77777777" w:rsidTr="00615E63">
        <w:tc>
          <w:tcPr>
            <w:tcW w:w="9576" w:type="dxa"/>
            <w:gridSpan w:val="2"/>
            <w:shd w:val="clear" w:color="auto" w:fill="auto"/>
          </w:tcPr>
          <w:p w14:paraId="293047C3" w14:textId="522FC99C" w:rsidR="004E53D3" w:rsidRPr="00570052" w:rsidRDefault="004E53D3" w:rsidP="00615E63">
            <w:pPr>
              <w:spacing w:before="60" w:after="60" w:line="240" w:lineRule="auto"/>
              <w:rPr>
                <w:b/>
                <w:bCs/>
                <w:color w:val="000000"/>
                <w:sz w:val="18"/>
              </w:rPr>
            </w:pPr>
            <w:r w:rsidRPr="00570052">
              <w:rPr>
                <w:bCs/>
                <w:color w:val="000000"/>
                <w:sz w:val="18"/>
              </w:rPr>
              <w:t xml:space="preserve">I </w:t>
            </w:r>
            <w:r w:rsidRPr="00570052">
              <w:rPr>
                <w:b/>
                <w:bCs/>
                <w:sz w:val="18"/>
                <w:u w:val="single"/>
              </w:rPr>
              <w:t>agree</w:t>
            </w:r>
            <w:r w:rsidRPr="00570052">
              <w:rPr>
                <w:bCs/>
                <w:color w:val="000000"/>
                <w:sz w:val="18"/>
              </w:rPr>
              <w:t xml:space="preserve"> to the Terms and Conditions for the </w:t>
            </w:r>
            <w:r w:rsidR="005D5E0F">
              <w:rPr>
                <w:bCs/>
                <w:color w:val="000000"/>
                <w:sz w:val="18"/>
              </w:rPr>
              <w:t>Virtual Pre-Conference Showcase</w:t>
            </w:r>
            <w:r w:rsidRPr="00570052">
              <w:rPr>
                <w:bCs/>
                <w:color w:val="000000"/>
                <w:sz w:val="18"/>
              </w:rPr>
              <w:t xml:space="preserve"> scholarship program as outlined at the end of this form:</w:t>
            </w:r>
            <w:r w:rsidRPr="00570052">
              <w:rPr>
                <w:b/>
                <w:bCs/>
                <w:color w:val="000000"/>
                <w:sz w:val="18"/>
              </w:rPr>
              <w:t xml:space="preserve"> </w:t>
            </w:r>
            <w:r w:rsidRPr="00570052">
              <w:rPr>
                <w:b/>
                <w:bCs/>
                <w:color w:val="000000"/>
                <w:sz w:val="18"/>
              </w:rPr>
              <w:fldChar w:fldCharType="begin">
                <w:ffData>
                  <w:name w:val="Check4"/>
                  <w:enabled/>
                  <w:calcOnExit w:val="0"/>
                  <w:checkBox>
                    <w:sizeAuto/>
                    <w:default w:val="0"/>
                  </w:checkBox>
                </w:ffData>
              </w:fldChar>
            </w:r>
            <w:r w:rsidRPr="00570052">
              <w:rPr>
                <w:b/>
                <w:bCs/>
                <w:color w:val="000000"/>
                <w:sz w:val="18"/>
              </w:rPr>
              <w:instrText xml:space="preserve"> FORMCHECKBOX </w:instrText>
            </w:r>
            <w:r w:rsidR="00D21549">
              <w:rPr>
                <w:b/>
                <w:bCs/>
                <w:color w:val="000000"/>
                <w:sz w:val="18"/>
              </w:rPr>
            </w:r>
            <w:r w:rsidR="00D21549">
              <w:rPr>
                <w:b/>
                <w:bCs/>
                <w:color w:val="000000"/>
                <w:sz w:val="18"/>
              </w:rPr>
              <w:fldChar w:fldCharType="separate"/>
            </w:r>
            <w:r w:rsidRPr="00570052">
              <w:rPr>
                <w:b/>
                <w:bCs/>
                <w:color w:val="000000"/>
                <w:sz w:val="18"/>
              </w:rPr>
              <w:fldChar w:fldCharType="end"/>
            </w:r>
          </w:p>
        </w:tc>
      </w:tr>
      <w:tr w:rsidR="004E53D3" w:rsidRPr="00570052" w14:paraId="5D78153A" w14:textId="77777777" w:rsidTr="00615E63">
        <w:tc>
          <w:tcPr>
            <w:tcW w:w="9576" w:type="dxa"/>
            <w:gridSpan w:val="2"/>
            <w:shd w:val="clear" w:color="auto" w:fill="auto"/>
          </w:tcPr>
          <w:p w14:paraId="28A85957" w14:textId="77777777" w:rsidR="004E53D3" w:rsidRPr="00570052" w:rsidRDefault="004E53D3" w:rsidP="00615E63">
            <w:pPr>
              <w:spacing w:before="60" w:after="60" w:line="240" w:lineRule="auto"/>
              <w:rPr>
                <w:b/>
                <w:bCs/>
                <w:color w:val="000000"/>
                <w:sz w:val="18"/>
              </w:rPr>
            </w:pPr>
            <w:r w:rsidRPr="00570052">
              <w:rPr>
                <w:b/>
                <w:bCs/>
                <w:color w:val="000000"/>
                <w:sz w:val="18"/>
              </w:rPr>
              <w:t>To enable you to return these forms electronically, your name in the spaces marked “signature” shall be deemed to be your signature.</w:t>
            </w:r>
          </w:p>
        </w:tc>
      </w:tr>
      <w:tr w:rsidR="004E53D3" w:rsidRPr="00570052" w14:paraId="657A2686" w14:textId="77777777" w:rsidTr="00615E63">
        <w:tc>
          <w:tcPr>
            <w:tcW w:w="4793" w:type="dxa"/>
            <w:shd w:val="clear" w:color="auto" w:fill="auto"/>
          </w:tcPr>
          <w:p w14:paraId="62D33BDE" w14:textId="77777777" w:rsidR="004E53D3" w:rsidRPr="00570052" w:rsidRDefault="004E53D3" w:rsidP="00615E63">
            <w:pPr>
              <w:spacing w:before="60" w:after="60" w:line="240" w:lineRule="auto"/>
              <w:rPr>
                <w:bCs/>
                <w:color w:val="000000"/>
                <w:sz w:val="18"/>
              </w:rPr>
            </w:pPr>
            <w:r w:rsidRPr="00570052">
              <w:rPr>
                <w:bCs/>
                <w:color w:val="000000"/>
                <w:sz w:val="18"/>
              </w:rPr>
              <w:t>Signature:</w:t>
            </w:r>
            <w:r w:rsidRPr="00570052">
              <w:rPr>
                <w:b/>
                <w:bCs/>
                <w:color w:val="000000"/>
                <w:sz w:val="18"/>
              </w:rPr>
              <w:t xml:space="preserve"> </w:t>
            </w:r>
            <w:bookmarkStart w:id="2" w:name="Text19"/>
            <w:r w:rsidRPr="00570052">
              <w:rPr>
                <w:bCs/>
                <w:color w:val="000000"/>
                <w:sz w:val="18"/>
              </w:rPr>
              <w:fldChar w:fldCharType="begin">
                <w:ffData>
                  <w:name w:val="Text19"/>
                  <w:enabled/>
                  <w:calcOnExit w:val="0"/>
                  <w:textInput/>
                </w:ffData>
              </w:fldChar>
            </w:r>
            <w:r w:rsidRPr="00570052">
              <w:rPr>
                <w:bCs/>
                <w:color w:val="000000"/>
                <w:sz w:val="18"/>
              </w:rPr>
              <w:instrText xml:space="preserve"> FORMTEXT </w:instrText>
            </w:r>
            <w:r w:rsidRPr="00570052">
              <w:rPr>
                <w:bCs/>
                <w:color w:val="000000"/>
                <w:sz w:val="18"/>
              </w:rPr>
            </w:r>
            <w:r w:rsidRPr="00570052">
              <w:rPr>
                <w:bCs/>
                <w:color w:val="000000"/>
                <w:sz w:val="18"/>
              </w:rPr>
              <w:fldChar w:fldCharType="separate"/>
            </w:r>
            <w:r w:rsidRPr="00570052">
              <w:rPr>
                <w:bCs/>
                <w:noProof/>
                <w:color w:val="000000"/>
                <w:sz w:val="18"/>
              </w:rPr>
              <w:t> </w:t>
            </w:r>
            <w:r w:rsidRPr="00570052">
              <w:rPr>
                <w:bCs/>
                <w:noProof/>
                <w:color w:val="000000"/>
                <w:sz w:val="18"/>
              </w:rPr>
              <w:t> </w:t>
            </w:r>
            <w:r w:rsidRPr="00570052">
              <w:rPr>
                <w:bCs/>
                <w:noProof/>
                <w:color w:val="000000"/>
                <w:sz w:val="18"/>
              </w:rPr>
              <w:t> </w:t>
            </w:r>
            <w:r w:rsidRPr="00570052">
              <w:rPr>
                <w:bCs/>
                <w:noProof/>
                <w:color w:val="000000"/>
                <w:sz w:val="18"/>
              </w:rPr>
              <w:t> </w:t>
            </w:r>
            <w:r w:rsidRPr="00570052">
              <w:rPr>
                <w:bCs/>
                <w:noProof/>
                <w:color w:val="000000"/>
                <w:sz w:val="18"/>
              </w:rPr>
              <w:t> </w:t>
            </w:r>
            <w:r w:rsidRPr="00570052">
              <w:rPr>
                <w:bCs/>
                <w:color w:val="000000"/>
                <w:sz w:val="18"/>
              </w:rPr>
              <w:fldChar w:fldCharType="end"/>
            </w:r>
            <w:bookmarkEnd w:id="2"/>
          </w:p>
        </w:tc>
        <w:tc>
          <w:tcPr>
            <w:tcW w:w="4783" w:type="dxa"/>
            <w:shd w:val="clear" w:color="auto" w:fill="auto"/>
          </w:tcPr>
          <w:p w14:paraId="5CAC9FC5" w14:textId="77777777" w:rsidR="004E53D3" w:rsidRPr="00570052" w:rsidRDefault="004E53D3" w:rsidP="00615E63">
            <w:pPr>
              <w:spacing w:before="60" w:after="60" w:line="240" w:lineRule="auto"/>
              <w:rPr>
                <w:b/>
                <w:color w:val="000000"/>
                <w:sz w:val="18"/>
              </w:rPr>
            </w:pPr>
            <w:r w:rsidRPr="00570052">
              <w:rPr>
                <w:color w:val="000000"/>
                <w:sz w:val="18"/>
              </w:rPr>
              <w:t xml:space="preserve">Date: </w:t>
            </w:r>
            <w:bookmarkStart w:id="3" w:name="Text16"/>
            <w:r w:rsidRPr="00570052">
              <w:rPr>
                <w:color w:val="000000"/>
                <w:sz w:val="18"/>
              </w:rPr>
              <w:fldChar w:fldCharType="begin">
                <w:ffData>
                  <w:name w:val="Text16"/>
                  <w:enabled/>
                  <w:calcOnExit w:val="0"/>
                  <w:textInput/>
                </w:ffData>
              </w:fldChar>
            </w:r>
            <w:r w:rsidRPr="00570052">
              <w:rPr>
                <w:color w:val="000000"/>
                <w:sz w:val="18"/>
              </w:rPr>
              <w:instrText xml:space="preserve"> FORMTEXT </w:instrText>
            </w:r>
            <w:r w:rsidRPr="00570052">
              <w:rPr>
                <w:color w:val="000000"/>
                <w:sz w:val="18"/>
              </w:rPr>
            </w:r>
            <w:r w:rsidRPr="00570052">
              <w:rPr>
                <w:color w:val="000000"/>
                <w:sz w:val="18"/>
              </w:rPr>
              <w:fldChar w:fldCharType="separate"/>
            </w:r>
            <w:r w:rsidRPr="00570052">
              <w:rPr>
                <w:noProof/>
                <w:color w:val="000000"/>
                <w:sz w:val="18"/>
              </w:rPr>
              <w:t> </w:t>
            </w:r>
            <w:r w:rsidRPr="00570052">
              <w:rPr>
                <w:noProof/>
                <w:color w:val="000000"/>
                <w:sz w:val="18"/>
              </w:rPr>
              <w:t> </w:t>
            </w:r>
            <w:r w:rsidRPr="00570052">
              <w:rPr>
                <w:noProof/>
                <w:color w:val="000000"/>
                <w:sz w:val="18"/>
              </w:rPr>
              <w:t> </w:t>
            </w:r>
            <w:r w:rsidRPr="00570052">
              <w:rPr>
                <w:noProof/>
                <w:color w:val="000000"/>
                <w:sz w:val="18"/>
              </w:rPr>
              <w:t> </w:t>
            </w:r>
            <w:r w:rsidRPr="00570052">
              <w:rPr>
                <w:noProof/>
                <w:color w:val="000000"/>
                <w:sz w:val="18"/>
              </w:rPr>
              <w:t> </w:t>
            </w:r>
            <w:r w:rsidRPr="00570052">
              <w:rPr>
                <w:color w:val="000000"/>
                <w:sz w:val="18"/>
              </w:rPr>
              <w:fldChar w:fldCharType="end"/>
            </w:r>
            <w:bookmarkEnd w:id="3"/>
            <w:r w:rsidRPr="00570052">
              <w:rPr>
                <w:color w:val="000000"/>
                <w:sz w:val="18"/>
              </w:rPr>
              <w:t xml:space="preserve"> / </w:t>
            </w:r>
            <w:bookmarkStart w:id="4" w:name="Text17"/>
            <w:r w:rsidRPr="00570052">
              <w:rPr>
                <w:color w:val="000000"/>
                <w:sz w:val="18"/>
              </w:rPr>
              <w:fldChar w:fldCharType="begin">
                <w:ffData>
                  <w:name w:val="Text17"/>
                  <w:enabled/>
                  <w:calcOnExit w:val="0"/>
                  <w:textInput/>
                </w:ffData>
              </w:fldChar>
            </w:r>
            <w:r w:rsidRPr="00570052">
              <w:rPr>
                <w:color w:val="000000"/>
                <w:sz w:val="18"/>
              </w:rPr>
              <w:instrText xml:space="preserve"> FORMTEXT </w:instrText>
            </w:r>
            <w:r w:rsidRPr="00570052">
              <w:rPr>
                <w:color w:val="000000"/>
                <w:sz w:val="18"/>
              </w:rPr>
            </w:r>
            <w:r w:rsidRPr="00570052">
              <w:rPr>
                <w:color w:val="000000"/>
                <w:sz w:val="18"/>
              </w:rPr>
              <w:fldChar w:fldCharType="separate"/>
            </w:r>
            <w:r w:rsidRPr="00570052">
              <w:rPr>
                <w:noProof/>
                <w:color w:val="000000"/>
                <w:sz w:val="18"/>
              </w:rPr>
              <w:t> </w:t>
            </w:r>
            <w:r w:rsidRPr="00570052">
              <w:rPr>
                <w:noProof/>
                <w:color w:val="000000"/>
                <w:sz w:val="18"/>
              </w:rPr>
              <w:t> </w:t>
            </w:r>
            <w:r w:rsidRPr="00570052">
              <w:rPr>
                <w:noProof/>
                <w:color w:val="000000"/>
                <w:sz w:val="18"/>
              </w:rPr>
              <w:t> </w:t>
            </w:r>
            <w:r w:rsidRPr="00570052">
              <w:rPr>
                <w:noProof/>
                <w:color w:val="000000"/>
                <w:sz w:val="18"/>
              </w:rPr>
              <w:t> </w:t>
            </w:r>
            <w:r w:rsidRPr="00570052">
              <w:rPr>
                <w:noProof/>
                <w:color w:val="000000"/>
                <w:sz w:val="18"/>
              </w:rPr>
              <w:t> </w:t>
            </w:r>
            <w:r w:rsidRPr="00570052">
              <w:rPr>
                <w:color w:val="000000"/>
                <w:sz w:val="18"/>
              </w:rPr>
              <w:fldChar w:fldCharType="end"/>
            </w:r>
            <w:bookmarkEnd w:id="4"/>
            <w:r w:rsidRPr="00570052">
              <w:rPr>
                <w:color w:val="000000"/>
                <w:sz w:val="18"/>
              </w:rPr>
              <w:t xml:space="preserve"> / </w:t>
            </w:r>
            <w:bookmarkStart w:id="5" w:name="Text18"/>
            <w:r w:rsidRPr="00570052">
              <w:rPr>
                <w:color w:val="000000"/>
                <w:sz w:val="18"/>
              </w:rPr>
              <w:fldChar w:fldCharType="begin">
                <w:ffData>
                  <w:name w:val="Text18"/>
                  <w:enabled/>
                  <w:calcOnExit w:val="0"/>
                  <w:textInput/>
                </w:ffData>
              </w:fldChar>
            </w:r>
            <w:r w:rsidRPr="00570052">
              <w:rPr>
                <w:color w:val="000000"/>
                <w:sz w:val="18"/>
              </w:rPr>
              <w:instrText xml:space="preserve"> FORMTEXT </w:instrText>
            </w:r>
            <w:r w:rsidRPr="00570052">
              <w:rPr>
                <w:color w:val="000000"/>
                <w:sz w:val="18"/>
              </w:rPr>
            </w:r>
            <w:r w:rsidRPr="00570052">
              <w:rPr>
                <w:color w:val="000000"/>
                <w:sz w:val="18"/>
              </w:rPr>
              <w:fldChar w:fldCharType="separate"/>
            </w:r>
            <w:r w:rsidRPr="00570052">
              <w:rPr>
                <w:noProof/>
                <w:color w:val="000000"/>
                <w:sz w:val="18"/>
              </w:rPr>
              <w:t> </w:t>
            </w:r>
            <w:r w:rsidRPr="00570052">
              <w:rPr>
                <w:noProof/>
                <w:color w:val="000000"/>
                <w:sz w:val="18"/>
              </w:rPr>
              <w:t> </w:t>
            </w:r>
            <w:r w:rsidRPr="00570052">
              <w:rPr>
                <w:noProof/>
                <w:color w:val="000000"/>
                <w:sz w:val="18"/>
              </w:rPr>
              <w:t> </w:t>
            </w:r>
            <w:r w:rsidRPr="00570052">
              <w:rPr>
                <w:noProof/>
                <w:color w:val="000000"/>
                <w:sz w:val="18"/>
              </w:rPr>
              <w:t> </w:t>
            </w:r>
            <w:r w:rsidRPr="00570052">
              <w:rPr>
                <w:noProof/>
                <w:color w:val="000000"/>
                <w:sz w:val="18"/>
              </w:rPr>
              <w:t> </w:t>
            </w:r>
            <w:r w:rsidRPr="00570052">
              <w:rPr>
                <w:color w:val="000000"/>
                <w:sz w:val="18"/>
              </w:rPr>
              <w:fldChar w:fldCharType="end"/>
            </w:r>
            <w:bookmarkEnd w:id="5"/>
          </w:p>
        </w:tc>
      </w:tr>
      <w:tr w:rsidR="004E53D3" w:rsidRPr="00570052" w14:paraId="12D91885" w14:textId="77777777" w:rsidTr="00615E63">
        <w:tc>
          <w:tcPr>
            <w:tcW w:w="9576" w:type="dxa"/>
            <w:gridSpan w:val="2"/>
            <w:shd w:val="clear" w:color="auto" w:fill="auto"/>
          </w:tcPr>
          <w:p w14:paraId="1A24DA58" w14:textId="77777777" w:rsidR="004E53D3" w:rsidRPr="00570052" w:rsidRDefault="004E53D3" w:rsidP="00615E63">
            <w:pPr>
              <w:spacing w:before="60" w:after="60" w:line="240" w:lineRule="auto"/>
              <w:rPr>
                <w:bCs/>
                <w:color w:val="000000"/>
                <w:sz w:val="18"/>
              </w:rPr>
            </w:pPr>
            <w:r w:rsidRPr="00570052">
              <w:rPr>
                <w:bCs/>
                <w:color w:val="000000"/>
                <w:sz w:val="18"/>
              </w:rPr>
              <w:t>Comments:</w:t>
            </w:r>
            <w:r w:rsidRPr="00570052">
              <w:rPr>
                <w:b/>
                <w:bCs/>
                <w:color w:val="000000"/>
                <w:sz w:val="18"/>
              </w:rPr>
              <w:t xml:space="preserve"> </w:t>
            </w:r>
            <w:bookmarkStart w:id="6" w:name="Text20"/>
            <w:r w:rsidRPr="00570052">
              <w:rPr>
                <w:bCs/>
                <w:color w:val="000000"/>
                <w:sz w:val="18"/>
              </w:rPr>
              <w:fldChar w:fldCharType="begin">
                <w:ffData>
                  <w:name w:val="Text20"/>
                  <w:enabled/>
                  <w:calcOnExit w:val="0"/>
                  <w:textInput/>
                </w:ffData>
              </w:fldChar>
            </w:r>
            <w:r w:rsidRPr="00570052">
              <w:rPr>
                <w:bCs/>
                <w:color w:val="000000"/>
                <w:sz w:val="18"/>
              </w:rPr>
              <w:instrText xml:space="preserve"> FORMTEXT </w:instrText>
            </w:r>
            <w:r w:rsidRPr="00570052">
              <w:rPr>
                <w:bCs/>
                <w:color w:val="000000"/>
                <w:sz w:val="18"/>
              </w:rPr>
            </w:r>
            <w:r w:rsidRPr="00570052">
              <w:rPr>
                <w:bCs/>
                <w:color w:val="000000"/>
                <w:sz w:val="18"/>
              </w:rPr>
              <w:fldChar w:fldCharType="separate"/>
            </w:r>
            <w:r w:rsidRPr="00570052">
              <w:rPr>
                <w:bCs/>
                <w:noProof/>
                <w:color w:val="000000"/>
                <w:sz w:val="18"/>
              </w:rPr>
              <w:t> </w:t>
            </w:r>
            <w:r w:rsidRPr="00570052">
              <w:rPr>
                <w:bCs/>
                <w:noProof/>
                <w:color w:val="000000"/>
                <w:sz w:val="18"/>
              </w:rPr>
              <w:t> </w:t>
            </w:r>
            <w:r w:rsidRPr="00570052">
              <w:rPr>
                <w:bCs/>
                <w:noProof/>
                <w:color w:val="000000"/>
                <w:sz w:val="18"/>
              </w:rPr>
              <w:t> </w:t>
            </w:r>
            <w:r w:rsidRPr="00570052">
              <w:rPr>
                <w:bCs/>
                <w:noProof/>
                <w:color w:val="000000"/>
                <w:sz w:val="18"/>
              </w:rPr>
              <w:t> </w:t>
            </w:r>
            <w:r w:rsidRPr="00570052">
              <w:rPr>
                <w:bCs/>
                <w:noProof/>
                <w:color w:val="000000"/>
                <w:sz w:val="18"/>
              </w:rPr>
              <w:t> </w:t>
            </w:r>
            <w:r w:rsidRPr="00570052">
              <w:rPr>
                <w:bCs/>
                <w:color w:val="000000"/>
                <w:sz w:val="18"/>
              </w:rPr>
              <w:fldChar w:fldCharType="end"/>
            </w:r>
            <w:bookmarkEnd w:id="6"/>
          </w:p>
        </w:tc>
      </w:tr>
    </w:tbl>
    <w:p w14:paraId="2D8E62C9" w14:textId="77777777" w:rsidR="004E53D3" w:rsidRPr="00DF1BA9" w:rsidRDefault="004E53D3" w:rsidP="004E53D3">
      <w:pPr>
        <w:spacing w:before="240"/>
        <w:rPr>
          <w:rStyle w:val="Heading2Char"/>
          <w:color w:val="CC0000"/>
        </w:rPr>
      </w:pPr>
      <w:r w:rsidRPr="00DF1BA9">
        <w:rPr>
          <w:rStyle w:val="Heading2Char"/>
          <w:color w:val="CC0000"/>
        </w:rPr>
        <w:t>Please return completed form to:</w:t>
      </w:r>
    </w:p>
    <w:p w14:paraId="4A7082E6" w14:textId="77777777" w:rsidR="004E53D3" w:rsidRPr="00D344A8" w:rsidRDefault="004E53D3" w:rsidP="004E53D3">
      <w:pPr>
        <w:rPr>
          <w:sz w:val="20"/>
        </w:rPr>
      </w:pPr>
      <w:r>
        <w:rPr>
          <w:b/>
          <w:sz w:val="20"/>
        </w:rPr>
        <w:t>Public Health Association of Australia</w:t>
      </w:r>
      <w:r>
        <w:rPr>
          <w:b/>
          <w:sz w:val="20"/>
        </w:rPr>
        <w:br/>
      </w:r>
      <w:r w:rsidRPr="00D344A8">
        <w:rPr>
          <w:b/>
          <w:sz w:val="20"/>
        </w:rPr>
        <w:t>E:</w:t>
      </w:r>
      <w:r w:rsidRPr="00D344A8">
        <w:rPr>
          <w:sz w:val="20"/>
        </w:rPr>
        <w:t xml:space="preserve"> </w:t>
      </w:r>
      <w:hyperlink r:id="rId10" w:history="1">
        <w:r w:rsidRPr="00D344A8">
          <w:rPr>
            <w:rStyle w:val="Hyperlink"/>
            <w:sz w:val="20"/>
          </w:rPr>
          <w:t>events@phaa.net.au</w:t>
        </w:r>
      </w:hyperlink>
      <w:r w:rsidRPr="00D344A8">
        <w:rPr>
          <w:sz w:val="20"/>
        </w:rPr>
        <w:t xml:space="preserve"> </w:t>
      </w:r>
    </w:p>
    <w:p w14:paraId="595A8F24" w14:textId="5842E0B9" w:rsidR="004E53D3" w:rsidRPr="00D344A8" w:rsidRDefault="004E53D3" w:rsidP="004E53D3">
      <w:pPr>
        <w:rPr>
          <w:sz w:val="20"/>
        </w:rPr>
      </w:pPr>
      <w:r w:rsidRPr="00D344A8">
        <w:rPr>
          <w:sz w:val="20"/>
        </w:rPr>
        <w:t xml:space="preserve">Applications close </w:t>
      </w:r>
      <w:r w:rsidRPr="005D5E0F">
        <w:rPr>
          <w:b/>
          <w:color w:val="C00000"/>
          <w:sz w:val="20"/>
        </w:rPr>
        <w:t xml:space="preserve">Sunday </w:t>
      </w:r>
      <w:r w:rsidR="00D21549">
        <w:rPr>
          <w:b/>
          <w:color w:val="C00000"/>
          <w:sz w:val="20"/>
        </w:rPr>
        <w:t>24</w:t>
      </w:r>
      <w:r w:rsidRPr="005D5E0F">
        <w:rPr>
          <w:b/>
          <w:color w:val="C00000"/>
          <w:sz w:val="20"/>
        </w:rPr>
        <w:t xml:space="preserve"> January 202</w:t>
      </w:r>
      <w:r w:rsidR="005D5E0F" w:rsidRPr="005D5E0F">
        <w:rPr>
          <w:b/>
          <w:color w:val="C00000"/>
          <w:sz w:val="20"/>
        </w:rPr>
        <w:t>1</w:t>
      </w:r>
      <w:r w:rsidRPr="00CC3061">
        <w:rPr>
          <w:b/>
          <w:color w:val="C00000"/>
          <w:sz w:val="20"/>
        </w:rPr>
        <w:t>, 11:59pm AEDT</w:t>
      </w:r>
      <w:r w:rsidRPr="00CC76FF">
        <w:rPr>
          <w:sz w:val="20"/>
        </w:rPr>
        <w:t>.</w:t>
      </w:r>
      <w:r w:rsidRPr="00D344A8">
        <w:rPr>
          <w:sz w:val="20"/>
        </w:rPr>
        <w:t xml:space="preserve"> Late Applications will not be accepted.</w:t>
      </w:r>
    </w:p>
    <w:p w14:paraId="02322CE7" w14:textId="77777777" w:rsidR="004E53D3" w:rsidRDefault="004E53D3" w:rsidP="004E53D3">
      <w:pPr>
        <w:rPr>
          <w:rStyle w:val="Heading2Char"/>
          <w:color w:val="800000"/>
        </w:rPr>
      </w:pPr>
      <w:r>
        <w:rPr>
          <w:rStyle w:val="Heading2Char"/>
          <w:color w:val="800000"/>
        </w:rPr>
        <w:br w:type="page"/>
      </w:r>
    </w:p>
    <w:p w14:paraId="59F13EB5" w14:textId="77777777" w:rsidR="004E53D3" w:rsidRPr="00DF1BA9" w:rsidRDefault="004E53D3" w:rsidP="004E53D3">
      <w:pPr>
        <w:spacing w:before="240"/>
        <w:rPr>
          <w:rStyle w:val="Heading2Char"/>
          <w:color w:val="CC0000"/>
        </w:rPr>
      </w:pPr>
      <w:r w:rsidRPr="00DF1BA9">
        <w:rPr>
          <w:rStyle w:val="Heading2Char"/>
          <w:color w:val="CC0000"/>
        </w:rPr>
        <w:lastRenderedPageBreak/>
        <w:t>Section 6: Terms and Conditions</w:t>
      </w:r>
    </w:p>
    <w:p w14:paraId="16FF86B7" w14:textId="77777777" w:rsidR="004E53D3" w:rsidRPr="00BB58DB" w:rsidRDefault="004E53D3" w:rsidP="004E53D3">
      <w:pPr>
        <w:spacing w:after="120"/>
        <w:rPr>
          <w:b/>
          <w:sz w:val="18"/>
        </w:rPr>
      </w:pPr>
      <w:r w:rsidRPr="00BB58DB">
        <w:rPr>
          <w:b/>
          <w:sz w:val="18"/>
        </w:rPr>
        <w:t>Introduction</w:t>
      </w:r>
    </w:p>
    <w:p w14:paraId="63DFE69B" w14:textId="37F7607E" w:rsidR="004E53D3" w:rsidRPr="00BB58DB" w:rsidRDefault="005D5E0F" w:rsidP="004E53D3">
      <w:pPr>
        <w:spacing w:after="120"/>
        <w:rPr>
          <w:sz w:val="18"/>
        </w:rPr>
      </w:pPr>
      <w:r>
        <w:rPr>
          <w:sz w:val="18"/>
        </w:rPr>
        <w:t xml:space="preserve">The Virtual Pre-Conference Showcase is </w:t>
      </w:r>
      <w:r w:rsidR="004E53D3" w:rsidRPr="00B06869">
        <w:rPr>
          <w:sz w:val="18"/>
        </w:rPr>
        <w:t xml:space="preserve">offering </w:t>
      </w:r>
      <w:r>
        <w:rPr>
          <w:sz w:val="18"/>
        </w:rPr>
        <w:t>partial registration scholarships</w:t>
      </w:r>
      <w:r w:rsidR="004E53D3" w:rsidRPr="00B06869">
        <w:rPr>
          <w:sz w:val="18"/>
        </w:rPr>
        <w:t xml:space="preserve"> to support participants of Lower Middle Income Countries (LMIC), and First Nations People to attend the </w:t>
      </w:r>
      <w:r>
        <w:rPr>
          <w:sz w:val="18"/>
        </w:rPr>
        <w:t>Virtual Pre-Conference Global Injury Prevention Showcase</w:t>
      </w:r>
      <w:r w:rsidR="004E53D3" w:rsidRPr="00B06869">
        <w:rPr>
          <w:sz w:val="18"/>
        </w:rPr>
        <w:t xml:space="preserve">, to be held in </w:t>
      </w:r>
      <w:r>
        <w:rPr>
          <w:sz w:val="18"/>
        </w:rPr>
        <w:t>online from Monday 22 to Friday 26 March 2021</w:t>
      </w:r>
      <w:r w:rsidR="004E53D3" w:rsidRPr="00B06869">
        <w:rPr>
          <w:sz w:val="18"/>
        </w:rPr>
        <w:t>. The scholarship program will be managed by the Public Health Association of Australia (PHAA), and the International Organising Committee (IOC).</w:t>
      </w:r>
    </w:p>
    <w:p w14:paraId="1F9EB721" w14:textId="77777777" w:rsidR="004E53D3" w:rsidRPr="00BB58DB" w:rsidRDefault="004E53D3" w:rsidP="004E53D3">
      <w:pPr>
        <w:spacing w:after="120"/>
        <w:rPr>
          <w:b/>
          <w:sz w:val="18"/>
        </w:rPr>
      </w:pPr>
      <w:r w:rsidRPr="00BB58DB">
        <w:rPr>
          <w:b/>
          <w:sz w:val="18"/>
        </w:rPr>
        <w:t>Eligibility Criteria</w:t>
      </w:r>
    </w:p>
    <w:p w14:paraId="26E43944" w14:textId="77777777" w:rsidR="004E53D3" w:rsidRPr="00BB58DB" w:rsidRDefault="004E53D3" w:rsidP="004E53D3">
      <w:pPr>
        <w:spacing w:after="120"/>
        <w:rPr>
          <w:sz w:val="18"/>
        </w:rPr>
      </w:pPr>
      <w:r w:rsidRPr="00BB58DB">
        <w:rPr>
          <w:sz w:val="18"/>
        </w:rPr>
        <w:t>To be eligible, applicants must be individuals who meet one of the following criteria:</w:t>
      </w:r>
    </w:p>
    <w:p w14:paraId="1C75BC19" w14:textId="17EB7BC4" w:rsidR="004E53D3" w:rsidRPr="000C7335" w:rsidRDefault="004E53D3" w:rsidP="004E53D3">
      <w:pPr>
        <w:pStyle w:val="ListParagraph"/>
        <w:numPr>
          <w:ilvl w:val="0"/>
          <w:numId w:val="7"/>
        </w:numPr>
        <w:spacing w:before="60" w:after="60" w:line="259" w:lineRule="auto"/>
        <w:rPr>
          <w:rFonts w:ascii="Calibri" w:hAnsi="Calibri"/>
          <w:sz w:val="18"/>
        </w:rPr>
      </w:pPr>
      <w:r w:rsidRPr="000C7335">
        <w:rPr>
          <w:rFonts w:ascii="Calibri" w:hAnsi="Calibri"/>
          <w:sz w:val="18"/>
        </w:rPr>
        <w:t xml:space="preserve">LMIC delegate with accepted </w:t>
      </w:r>
      <w:r w:rsidR="005D5E0F">
        <w:rPr>
          <w:rFonts w:ascii="Calibri" w:hAnsi="Calibri"/>
          <w:sz w:val="18"/>
        </w:rPr>
        <w:t xml:space="preserve">Showcase </w:t>
      </w:r>
      <w:r w:rsidRPr="000C7335">
        <w:rPr>
          <w:rFonts w:ascii="Calibri" w:hAnsi="Calibri"/>
          <w:sz w:val="18"/>
        </w:rPr>
        <w:t>oral or poster presentation</w:t>
      </w:r>
    </w:p>
    <w:p w14:paraId="6BBF890A" w14:textId="1491A453" w:rsidR="004E53D3" w:rsidRPr="000C7335" w:rsidRDefault="004E53D3" w:rsidP="004E53D3">
      <w:pPr>
        <w:pStyle w:val="ListParagraph"/>
        <w:numPr>
          <w:ilvl w:val="0"/>
          <w:numId w:val="7"/>
        </w:numPr>
        <w:spacing w:line="259" w:lineRule="auto"/>
        <w:rPr>
          <w:sz w:val="18"/>
        </w:rPr>
      </w:pPr>
      <w:r w:rsidRPr="000C7335">
        <w:rPr>
          <w:rFonts w:ascii="Calibri" w:hAnsi="Calibri"/>
          <w:sz w:val="18"/>
        </w:rPr>
        <w:t xml:space="preserve">First Nations Person with accepted </w:t>
      </w:r>
      <w:r w:rsidR="005D5E0F">
        <w:rPr>
          <w:rFonts w:ascii="Calibri" w:hAnsi="Calibri"/>
          <w:sz w:val="18"/>
        </w:rPr>
        <w:t>Showcase</w:t>
      </w:r>
      <w:r w:rsidRPr="000C7335">
        <w:rPr>
          <w:rFonts w:ascii="Calibri" w:hAnsi="Calibri"/>
          <w:sz w:val="18"/>
        </w:rPr>
        <w:t xml:space="preserve"> oral or poster presentation</w:t>
      </w:r>
    </w:p>
    <w:p w14:paraId="2DF92810" w14:textId="77777777" w:rsidR="004E53D3" w:rsidRPr="00BB58DB" w:rsidRDefault="004E53D3" w:rsidP="004E53D3">
      <w:pPr>
        <w:spacing w:after="120"/>
        <w:rPr>
          <w:b/>
          <w:sz w:val="18"/>
        </w:rPr>
      </w:pPr>
      <w:r w:rsidRPr="000C7335">
        <w:rPr>
          <w:b/>
          <w:sz w:val="18"/>
        </w:rPr>
        <w:t>Application Process</w:t>
      </w:r>
    </w:p>
    <w:p w14:paraId="4A82C926" w14:textId="77777777" w:rsidR="004E53D3" w:rsidRPr="00BB58DB" w:rsidRDefault="004E53D3" w:rsidP="004E53D3">
      <w:pPr>
        <w:pStyle w:val="ListParagraph"/>
        <w:numPr>
          <w:ilvl w:val="0"/>
          <w:numId w:val="8"/>
        </w:numPr>
        <w:spacing w:line="259" w:lineRule="auto"/>
        <w:rPr>
          <w:sz w:val="18"/>
        </w:rPr>
      </w:pPr>
      <w:r w:rsidRPr="00BB58DB">
        <w:rPr>
          <w:sz w:val="18"/>
        </w:rPr>
        <w:t xml:space="preserve">Applications for the scholarship shall be made in writing in the scholarship application </w:t>
      </w:r>
      <w:proofErr w:type="gramStart"/>
      <w:r w:rsidRPr="00BB58DB">
        <w:rPr>
          <w:sz w:val="18"/>
        </w:rPr>
        <w:t>form;</w:t>
      </w:r>
      <w:proofErr w:type="gramEnd"/>
    </w:p>
    <w:p w14:paraId="166BA0C2" w14:textId="3FC5F9A8" w:rsidR="004E53D3" w:rsidRPr="00BB58DB" w:rsidRDefault="004E53D3" w:rsidP="004E53D3">
      <w:pPr>
        <w:pStyle w:val="ListParagraph"/>
        <w:numPr>
          <w:ilvl w:val="0"/>
          <w:numId w:val="8"/>
        </w:numPr>
        <w:spacing w:line="259" w:lineRule="auto"/>
        <w:rPr>
          <w:sz w:val="18"/>
        </w:rPr>
      </w:pPr>
      <w:r w:rsidRPr="00BB58DB">
        <w:rPr>
          <w:sz w:val="18"/>
        </w:rPr>
        <w:t xml:space="preserve">Applications must be submitted between </w:t>
      </w:r>
      <w:r w:rsidR="003E555F">
        <w:rPr>
          <w:sz w:val="18"/>
        </w:rPr>
        <w:t>9</w:t>
      </w:r>
      <w:r w:rsidRPr="0001133E">
        <w:rPr>
          <w:sz w:val="18"/>
        </w:rPr>
        <w:t xml:space="preserve"> December 20</w:t>
      </w:r>
      <w:r w:rsidR="0001133E" w:rsidRPr="0001133E">
        <w:rPr>
          <w:sz w:val="18"/>
        </w:rPr>
        <w:t>20</w:t>
      </w:r>
      <w:r w:rsidRPr="0001133E">
        <w:rPr>
          <w:sz w:val="18"/>
        </w:rPr>
        <w:t xml:space="preserve"> and </w:t>
      </w:r>
      <w:r w:rsidR="00D21549">
        <w:rPr>
          <w:sz w:val="18"/>
        </w:rPr>
        <w:t>24</w:t>
      </w:r>
      <w:r w:rsidRPr="0001133E">
        <w:rPr>
          <w:sz w:val="18"/>
        </w:rPr>
        <w:t xml:space="preserve"> January 202</w:t>
      </w:r>
      <w:r w:rsidR="0001133E" w:rsidRPr="0001133E">
        <w:rPr>
          <w:sz w:val="18"/>
        </w:rPr>
        <w:t>1</w:t>
      </w:r>
      <w:r w:rsidRPr="00BB58DB">
        <w:rPr>
          <w:sz w:val="18"/>
        </w:rPr>
        <w:t xml:space="preserve">, late or incomplete applications will not be </w:t>
      </w:r>
      <w:proofErr w:type="gramStart"/>
      <w:r w:rsidRPr="00BB58DB">
        <w:rPr>
          <w:sz w:val="18"/>
        </w:rPr>
        <w:t>accepted;</w:t>
      </w:r>
      <w:proofErr w:type="gramEnd"/>
    </w:p>
    <w:p w14:paraId="3A02DFCF" w14:textId="77777777" w:rsidR="004E53D3" w:rsidRPr="00BB58DB" w:rsidRDefault="004E53D3" w:rsidP="004E53D3">
      <w:pPr>
        <w:pStyle w:val="ListParagraph"/>
        <w:numPr>
          <w:ilvl w:val="0"/>
          <w:numId w:val="8"/>
        </w:numPr>
        <w:spacing w:line="259" w:lineRule="auto"/>
        <w:rPr>
          <w:sz w:val="18"/>
        </w:rPr>
      </w:pPr>
      <w:r w:rsidRPr="00BB58DB">
        <w:rPr>
          <w:sz w:val="18"/>
        </w:rPr>
        <w:t xml:space="preserve">PHAA and </w:t>
      </w:r>
      <w:r>
        <w:rPr>
          <w:sz w:val="18"/>
        </w:rPr>
        <w:t>IOC</w:t>
      </w:r>
      <w:r w:rsidRPr="00BB58DB">
        <w:rPr>
          <w:sz w:val="18"/>
        </w:rPr>
        <w:t xml:space="preserve"> selection committee decision to accept or reject an application shall be final.</w:t>
      </w:r>
    </w:p>
    <w:p w14:paraId="1B50DDEB" w14:textId="77777777" w:rsidR="004E53D3" w:rsidRPr="00BB58DB" w:rsidRDefault="004E53D3" w:rsidP="004E53D3">
      <w:pPr>
        <w:spacing w:after="120"/>
        <w:rPr>
          <w:b/>
          <w:sz w:val="18"/>
        </w:rPr>
      </w:pPr>
      <w:r w:rsidRPr="00BB58DB">
        <w:rPr>
          <w:b/>
          <w:sz w:val="18"/>
        </w:rPr>
        <w:t>Award of the Scholarship</w:t>
      </w:r>
    </w:p>
    <w:p w14:paraId="085E526C" w14:textId="56E8A0AC" w:rsidR="004E53D3" w:rsidRPr="00BB58DB" w:rsidRDefault="004E53D3" w:rsidP="004E53D3">
      <w:pPr>
        <w:pStyle w:val="ListParagraph"/>
        <w:numPr>
          <w:ilvl w:val="0"/>
          <w:numId w:val="9"/>
        </w:numPr>
        <w:spacing w:line="259" w:lineRule="auto"/>
        <w:rPr>
          <w:sz w:val="18"/>
        </w:rPr>
      </w:pPr>
      <w:r w:rsidRPr="00BB58DB">
        <w:rPr>
          <w:sz w:val="18"/>
        </w:rPr>
        <w:t xml:space="preserve">The scholarships will be awarded at the end of </w:t>
      </w:r>
      <w:r w:rsidRPr="005D5E0F">
        <w:rPr>
          <w:sz w:val="18"/>
        </w:rPr>
        <w:t xml:space="preserve">January </w:t>
      </w:r>
      <w:proofErr w:type="gramStart"/>
      <w:r w:rsidRPr="005D5E0F">
        <w:rPr>
          <w:sz w:val="18"/>
        </w:rPr>
        <w:t>202</w:t>
      </w:r>
      <w:r w:rsidR="005D5E0F" w:rsidRPr="005D5E0F">
        <w:rPr>
          <w:sz w:val="18"/>
        </w:rPr>
        <w:t>1</w:t>
      </w:r>
      <w:r w:rsidRPr="00BB58DB">
        <w:rPr>
          <w:sz w:val="18"/>
        </w:rPr>
        <w:t>;</w:t>
      </w:r>
      <w:proofErr w:type="gramEnd"/>
      <w:r w:rsidRPr="00BB58DB">
        <w:rPr>
          <w:sz w:val="18"/>
        </w:rPr>
        <w:t xml:space="preserve"> </w:t>
      </w:r>
    </w:p>
    <w:p w14:paraId="258CA8BE" w14:textId="77777777" w:rsidR="004E53D3" w:rsidRPr="00BB58DB" w:rsidRDefault="004E53D3" w:rsidP="004E53D3">
      <w:pPr>
        <w:pStyle w:val="ListParagraph"/>
        <w:numPr>
          <w:ilvl w:val="0"/>
          <w:numId w:val="9"/>
        </w:numPr>
        <w:spacing w:line="259" w:lineRule="auto"/>
        <w:rPr>
          <w:sz w:val="18"/>
        </w:rPr>
      </w:pPr>
      <w:r w:rsidRPr="00BB58DB">
        <w:rPr>
          <w:sz w:val="18"/>
        </w:rPr>
        <w:t xml:space="preserve">No cash amounts will be provided for the </w:t>
      </w:r>
      <w:proofErr w:type="gramStart"/>
      <w:r w:rsidRPr="00BB58DB">
        <w:rPr>
          <w:sz w:val="18"/>
        </w:rPr>
        <w:t>scholarship;</w:t>
      </w:r>
      <w:proofErr w:type="gramEnd"/>
    </w:p>
    <w:p w14:paraId="20323AA5" w14:textId="5BA66D62" w:rsidR="004E53D3" w:rsidRPr="00BB58DB" w:rsidRDefault="004E53D3" w:rsidP="004E53D3">
      <w:pPr>
        <w:pStyle w:val="ListParagraph"/>
        <w:numPr>
          <w:ilvl w:val="0"/>
          <w:numId w:val="9"/>
        </w:numPr>
        <w:spacing w:line="259" w:lineRule="auto"/>
        <w:rPr>
          <w:sz w:val="18"/>
        </w:rPr>
      </w:pPr>
      <w:r w:rsidRPr="00BB58DB">
        <w:rPr>
          <w:sz w:val="18"/>
        </w:rPr>
        <w:t xml:space="preserve">Successful scholarship application will be required to complete </w:t>
      </w:r>
      <w:r w:rsidR="005D5E0F">
        <w:rPr>
          <w:sz w:val="18"/>
        </w:rPr>
        <w:t>an online registration</w:t>
      </w:r>
      <w:r w:rsidRPr="00BB58DB">
        <w:rPr>
          <w:sz w:val="18"/>
        </w:rPr>
        <w:t xml:space="preserve"> form and return </w:t>
      </w:r>
      <w:r w:rsidR="005D5E0F">
        <w:rPr>
          <w:sz w:val="18"/>
        </w:rPr>
        <w:t xml:space="preserve">and pay for their discounted registration </w:t>
      </w:r>
      <w:r w:rsidRPr="00BB58DB">
        <w:rPr>
          <w:sz w:val="18"/>
        </w:rPr>
        <w:t xml:space="preserve">by </w:t>
      </w:r>
      <w:r w:rsidRPr="00BB58DB">
        <w:rPr>
          <w:b/>
          <w:sz w:val="18"/>
        </w:rPr>
        <w:t xml:space="preserve">11:59pm </w:t>
      </w:r>
      <w:r w:rsidRPr="0001133E">
        <w:rPr>
          <w:b/>
          <w:sz w:val="18"/>
        </w:rPr>
        <w:t xml:space="preserve">AEDT, Sunday </w:t>
      </w:r>
      <w:r w:rsidR="0001133E" w:rsidRPr="0001133E">
        <w:rPr>
          <w:b/>
          <w:sz w:val="18"/>
        </w:rPr>
        <w:t>14</w:t>
      </w:r>
      <w:r w:rsidRPr="0001133E">
        <w:rPr>
          <w:b/>
          <w:sz w:val="18"/>
        </w:rPr>
        <w:t xml:space="preserve"> February 202</w:t>
      </w:r>
      <w:r w:rsidR="0001133E" w:rsidRPr="0001133E">
        <w:rPr>
          <w:b/>
          <w:sz w:val="18"/>
        </w:rPr>
        <w:t>1</w:t>
      </w:r>
      <w:r w:rsidRPr="00BB58DB">
        <w:rPr>
          <w:sz w:val="18"/>
        </w:rPr>
        <w:t>. If the completed form is not received by this date the scholarship will be forfeited.</w:t>
      </w:r>
    </w:p>
    <w:p w14:paraId="42009991" w14:textId="77777777" w:rsidR="004E53D3" w:rsidRPr="00BB58DB" w:rsidRDefault="004E53D3" w:rsidP="004E53D3">
      <w:pPr>
        <w:pStyle w:val="ListParagraph"/>
        <w:numPr>
          <w:ilvl w:val="0"/>
          <w:numId w:val="9"/>
        </w:numPr>
        <w:spacing w:line="259" w:lineRule="auto"/>
        <w:rPr>
          <w:sz w:val="18"/>
        </w:rPr>
      </w:pPr>
      <w:r w:rsidRPr="00BB58DB">
        <w:rPr>
          <w:sz w:val="18"/>
        </w:rPr>
        <w:t xml:space="preserve">Scholarships shall be awarded based on the eligibility criteria as determined by the PHAA and </w:t>
      </w:r>
      <w:r>
        <w:rPr>
          <w:sz w:val="18"/>
        </w:rPr>
        <w:t>IOC</w:t>
      </w:r>
      <w:r w:rsidRPr="00BB58DB">
        <w:rPr>
          <w:sz w:val="18"/>
        </w:rPr>
        <w:t xml:space="preserve"> at its absolute discretion. The decision made by PHAA and </w:t>
      </w:r>
      <w:r>
        <w:rPr>
          <w:sz w:val="18"/>
        </w:rPr>
        <w:t>IOC</w:t>
      </w:r>
      <w:r w:rsidRPr="00BB58DB">
        <w:rPr>
          <w:sz w:val="18"/>
        </w:rPr>
        <w:t xml:space="preserve"> shall be final.</w:t>
      </w:r>
    </w:p>
    <w:p w14:paraId="2C103069" w14:textId="77777777" w:rsidR="004E53D3" w:rsidRPr="00BB58DB" w:rsidRDefault="004E53D3" w:rsidP="004E53D3">
      <w:pPr>
        <w:pStyle w:val="ListParagraph"/>
        <w:numPr>
          <w:ilvl w:val="0"/>
          <w:numId w:val="9"/>
        </w:numPr>
        <w:spacing w:line="259" w:lineRule="auto"/>
        <w:rPr>
          <w:sz w:val="18"/>
        </w:rPr>
      </w:pPr>
      <w:r w:rsidRPr="00BB58DB">
        <w:rPr>
          <w:sz w:val="18"/>
        </w:rPr>
        <w:t xml:space="preserve">Any additional costs incurred by the scholarship recipient will be at their own expense scholarship will only cover the costs indicated in the success letter. </w:t>
      </w:r>
    </w:p>
    <w:p w14:paraId="041DF2BB" w14:textId="77777777" w:rsidR="004E53D3" w:rsidRPr="00BB58DB" w:rsidRDefault="004E53D3" w:rsidP="004E53D3">
      <w:pPr>
        <w:pStyle w:val="ListParagraph"/>
        <w:numPr>
          <w:ilvl w:val="0"/>
          <w:numId w:val="9"/>
        </w:numPr>
        <w:spacing w:line="259" w:lineRule="auto"/>
        <w:rPr>
          <w:sz w:val="18"/>
        </w:rPr>
      </w:pPr>
      <w:r w:rsidRPr="00BB58DB">
        <w:rPr>
          <w:sz w:val="18"/>
        </w:rPr>
        <w:t>The successful applicants of the scholarships will be notified in writing.</w:t>
      </w:r>
    </w:p>
    <w:p w14:paraId="0BF5A775" w14:textId="77777777" w:rsidR="004E53D3" w:rsidRPr="00BB58DB" w:rsidRDefault="004E53D3" w:rsidP="004E53D3">
      <w:pPr>
        <w:pStyle w:val="ListParagraph"/>
        <w:numPr>
          <w:ilvl w:val="0"/>
          <w:numId w:val="9"/>
        </w:numPr>
        <w:spacing w:line="259" w:lineRule="auto"/>
        <w:rPr>
          <w:sz w:val="18"/>
        </w:rPr>
      </w:pPr>
      <w:r w:rsidRPr="00BB58DB">
        <w:rPr>
          <w:sz w:val="18"/>
        </w:rPr>
        <w:t xml:space="preserve">PHAA and </w:t>
      </w:r>
      <w:r>
        <w:rPr>
          <w:sz w:val="18"/>
        </w:rPr>
        <w:t>IOC</w:t>
      </w:r>
      <w:r w:rsidRPr="00BB58DB">
        <w:rPr>
          <w:sz w:val="18"/>
        </w:rPr>
        <w:t xml:space="preserve"> can elect to cease providing the scholarship program at any time without further notice.</w:t>
      </w:r>
    </w:p>
    <w:p w14:paraId="6A25FDD5" w14:textId="77777777" w:rsidR="004E53D3" w:rsidRPr="00BB58DB" w:rsidRDefault="004E53D3" w:rsidP="004E53D3">
      <w:pPr>
        <w:spacing w:after="120"/>
        <w:rPr>
          <w:b/>
          <w:sz w:val="18"/>
        </w:rPr>
      </w:pPr>
      <w:r w:rsidRPr="00BB58DB">
        <w:rPr>
          <w:b/>
          <w:sz w:val="18"/>
        </w:rPr>
        <w:t>Release</w:t>
      </w:r>
    </w:p>
    <w:p w14:paraId="4E87B569" w14:textId="77777777" w:rsidR="004E53D3" w:rsidRPr="00BB58DB" w:rsidRDefault="004E53D3" w:rsidP="004E53D3">
      <w:pPr>
        <w:pStyle w:val="ListParagraph"/>
        <w:numPr>
          <w:ilvl w:val="0"/>
          <w:numId w:val="10"/>
        </w:numPr>
        <w:spacing w:line="259" w:lineRule="auto"/>
        <w:rPr>
          <w:sz w:val="18"/>
        </w:rPr>
      </w:pPr>
      <w:r w:rsidRPr="00BB58DB">
        <w:rPr>
          <w:sz w:val="18"/>
        </w:rPr>
        <w:t xml:space="preserve">PHAA is not liable for the payment of any tax or any other obligations the successful applicant may incur </w:t>
      </w:r>
      <w:proofErr w:type="gramStart"/>
      <w:r w:rsidRPr="00BB58DB">
        <w:rPr>
          <w:sz w:val="18"/>
        </w:rPr>
        <w:t>as a result of</w:t>
      </w:r>
      <w:proofErr w:type="gramEnd"/>
      <w:r w:rsidRPr="00BB58DB">
        <w:rPr>
          <w:sz w:val="18"/>
        </w:rPr>
        <w:t xml:space="preserve"> accepting the scholarship. </w:t>
      </w:r>
    </w:p>
    <w:p w14:paraId="47475F9A" w14:textId="77777777" w:rsidR="004E53D3" w:rsidRPr="00BB58DB" w:rsidRDefault="004E53D3" w:rsidP="004E53D3">
      <w:pPr>
        <w:pStyle w:val="ListParagraph"/>
        <w:numPr>
          <w:ilvl w:val="0"/>
          <w:numId w:val="10"/>
        </w:numPr>
        <w:spacing w:line="259" w:lineRule="auto"/>
        <w:rPr>
          <w:sz w:val="18"/>
        </w:rPr>
      </w:pPr>
      <w:r w:rsidRPr="00BB58DB">
        <w:rPr>
          <w:sz w:val="18"/>
        </w:rPr>
        <w:t>In accepting a scholarship, the successful applicant agrees to waive, release and discharge PHAA, its officers, associates and partner organisations from any and all liability, including but not limited to any liability arising from the negligence or fault of the entities or persons released for death, disability, personal injury, property damage, property theft, or actions of any kind that may occur as part of the scholarship, including during or after any travel undertaken as part of the scholarship.</w:t>
      </w:r>
    </w:p>
    <w:p w14:paraId="182B6459" w14:textId="77777777" w:rsidR="004E53D3" w:rsidRPr="00BB58DB" w:rsidRDefault="004E53D3" w:rsidP="004E53D3">
      <w:pPr>
        <w:pStyle w:val="ListParagraph"/>
        <w:numPr>
          <w:ilvl w:val="0"/>
          <w:numId w:val="10"/>
        </w:numPr>
        <w:spacing w:line="259" w:lineRule="auto"/>
        <w:rPr>
          <w:sz w:val="18"/>
        </w:rPr>
      </w:pPr>
      <w:r w:rsidRPr="00BB58DB">
        <w:rPr>
          <w:sz w:val="18"/>
        </w:rPr>
        <w:t xml:space="preserve">By accepting the scholarship, the applicant agrees that PHAA </w:t>
      </w:r>
      <w:r>
        <w:rPr>
          <w:sz w:val="18"/>
        </w:rPr>
        <w:t xml:space="preserve">and IOC </w:t>
      </w:r>
      <w:r w:rsidRPr="00BB58DB">
        <w:rPr>
          <w:sz w:val="18"/>
        </w:rPr>
        <w:t xml:space="preserve">are not endorsing their attendance, work, </w:t>
      </w:r>
      <w:proofErr w:type="gramStart"/>
      <w:r w:rsidRPr="00BB58DB">
        <w:rPr>
          <w:sz w:val="18"/>
        </w:rPr>
        <w:t>research</w:t>
      </w:r>
      <w:proofErr w:type="gramEnd"/>
      <w:r w:rsidRPr="00BB58DB">
        <w:rPr>
          <w:sz w:val="18"/>
        </w:rPr>
        <w:t xml:space="preserve"> or other associated relations. </w:t>
      </w:r>
    </w:p>
    <w:p w14:paraId="4F0A4DB8" w14:textId="77777777" w:rsidR="005D3D87" w:rsidRPr="005D3D87" w:rsidRDefault="005D3D87" w:rsidP="005D3D87">
      <w:pPr>
        <w:rPr>
          <w:lang w:val="en-US"/>
        </w:rPr>
      </w:pPr>
    </w:p>
    <w:sectPr w:rsidR="005D3D87" w:rsidRPr="005D3D87" w:rsidSect="005D3D87">
      <w:headerReference w:type="even" r:id="rId11"/>
      <w:headerReference w:type="default" r:id="rId12"/>
      <w:footerReference w:type="default" r:id="rId13"/>
      <w:headerReference w:type="first" r:id="rId14"/>
      <w:footerReference w:type="first" r:id="rId15"/>
      <w:pgSz w:w="11906" w:h="16838"/>
      <w:pgMar w:top="2250" w:right="1133" w:bottom="72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EC6D" w14:textId="77777777" w:rsidR="00340F3F" w:rsidRDefault="00340F3F" w:rsidP="00ED6114">
      <w:r>
        <w:separator/>
      </w:r>
    </w:p>
  </w:endnote>
  <w:endnote w:type="continuationSeparator" w:id="0">
    <w:p w14:paraId="498C2A0B" w14:textId="77777777" w:rsidR="00340F3F" w:rsidRDefault="00340F3F" w:rsidP="00ED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EF1B" w14:textId="77777777" w:rsidR="005C7702" w:rsidRPr="006550A4" w:rsidRDefault="005C7702" w:rsidP="005C7702">
    <w:pPr>
      <w:pStyle w:val="Footer"/>
      <w:jc w:val="center"/>
      <w:rPr>
        <w:noProof/>
        <w:color w:val="1F4E79" w:themeColor="accent1" w:themeShade="80"/>
        <w:sz w:val="20"/>
        <w:szCs w:val="20"/>
      </w:rPr>
    </w:pPr>
    <w:r w:rsidRPr="006550A4">
      <w:rPr>
        <w:color w:val="1F4E79" w:themeColor="accent1" w:themeShade="80"/>
        <w:sz w:val="20"/>
        <w:szCs w:val="20"/>
      </w:rPr>
      <w:t>20 Napier Close D</w:t>
    </w:r>
    <w:r w:rsidRPr="006550A4">
      <w:rPr>
        <w:color w:val="1F4E79"/>
        <w:sz w:val="20"/>
        <w:szCs w:val="20"/>
      </w:rPr>
      <w:t>eak</w:t>
    </w:r>
    <w:r w:rsidRPr="006550A4">
      <w:rPr>
        <w:color w:val="1F4E79" w:themeColor="accent1" w:themeShade="80"/>
        <w:sz w:val="20"/>
        <w:szCs w:val="20"/>
      </w:rPr>
      <w:t>in ACT Australia 2600 – PO Box 319 Curtin ACT Australia 2605</w:t>
    </w:r>
  </w:p>
  <w:p w14:paraId="585789F1" w14:textId="55ADE571" w:rsidR="000E3BF6" w:rsidRPr="005C7702" w:rsidRDefault="005C7702" w:rsidP="005C7702">
    <w:pPr>
      <w:pStyle w:val="Footer"/>
      <w:jc w:val="center"/>
      <w:rPr>
        <w:color w:val="1F4E79" w:themeColor="accent1" w:themeShade="80"/>
        <w:sz w:val="20"/>
        <w:szCs w:val="20"/>
      </w:rPr>
    </w:pPr>
    <w:r w:rsidRPr="006550A4">
      <w:rPr>
        <w:noProof/>
        <w:color w:val="0563C1"/>
        <w:sz w:val="20"/>
        <w:szCs w:val="20"/>
        <w:lang w:eastAsia="en-AU"/>
      </w:rPr>
      <w:drawing>
        <wp:anchor distT="0" distB="0" distL="114300" distR="114300" simplePos="0" relativeHeight="251679744" behindDoc="0" locked="0" layoutInCell="1" allowOverlap="1" wp14:anchorId="5F39C0CF" wp14:editId="45A6B392">
          <wp:simplePos x="0" y="0"/>
          <wp:positionH relativeFrom="column">
            <wp:posOffset>4067336</wp:posOffset>
          </wp:positionH>
          <wp:positionV relativeFrom="paragraph">
            <wp:posOffset>24994</wp:posOffset>
          </wp:positionV>
          <wp:extent cx="130175" cy="130175"/>
          <wp:effectExtent l="0" t="0" r="3175" b="3175"/>
          <wp:wrapNone/>
          <wp:docPr id="18" name="Picture 18" descr="square-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facebook-2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175" cy="13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0A4">
      <w:rPr>
        <w:noProof/>
        <w:color w:val="0563C1"/>
        <w:sz w:val="20"/>
        <w:szCs w:val="20"/>
        <w:lang w:eastAsia="en-AU"/>
      </w:rPr>
      <w:drawing>
        <wp:anchor distT="0" distB="0" distL="114300" distR="114300" simplePos="0" relativeHeight="251678720" behindDoc="0" locked="0" layoutInCell="1" allowOverlap="1" wp14:anchorId="2743B0DF" wp14:editId="6AE523C4">
          <wp:simplePos x="0" y="0"/>
          <wp:positionH relativeFrom="column">
            <wp:posOffset>3282236</wp:posOffset>
          </wp:positionH>
          <wp:positionV relativeFrom="paragraph">
            <wp:posOffset>28825</wp:posOffset>
          </wp:positionV>
          <wp:extent cx="127907" cy="134433"/>
          <wp:effectExtent l="0" t="0" r="5715" b="0"/>
          <wp:wrapNone/>
          <wp:docPr id="19" name="Picture 19" descr="social-twitt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twitter-ic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907" cy="134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0A4">
      <w:rPr>
        <w:b/>
        <w:noProof/>
        <w:color w:val="1F4E79" w:themeColor="accent1" w:themeShade="80"/>
        <w:sz w:val="20"/>
        <w:szCs w:val="20"/>
        <w:lang w:eastAsia="en-AU"/>
      </w:rPr>
      <mc:AlternateContent>
        <mc:Choice Requires="wps">
          <w:drawing>
            <wp:anchor distT="0" distB="0" distL="114300" distR="114300" simplePos="0" relativeHeight="251677696" behindDoc="0" locked="0" layoutInCell="1" allowOverlap="1" wp14:anchorId="7399FE5A" wp14:editId="75BFAF1D">
              <wp:simplePos x="0" y="0"/>
              <wp:positionH relativeFrom="column">
                <wp:posOffset>1149607</wp:posOffset>
              </wp:positionH>
              <wp:positionV relativeFrom="paragraph">
                <wp:posOffset>13188</wp:posOffset>
              </wp:positionV>
              <wp:extent cx="4397577" cy="0"/>
              <wp:effectExtent l="0" t="0" r="22225" b="19050"/>
              <wp:wrapNone/>
              <wp:docPr id="6" name="Straight Connector 6"/>
              <wp:cNvGraphicFramePr/>
              <a:graphic xmlns:a="http://schemas.openxmlformats.org/drawingml/2006/main">
                <a:graphicData uri="http://schemas.microsoft.com/office/word/2010/wordprocessingShape">
                  <wps:wsp>
                    <wps:cNvCnPr/>
                    <wps:spPr>
                      <a:xfrm flipV="1">
                        <a:off x="0" y="0"/>
                        <a:ext cx="439757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4712C"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05pt" to="43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" strokecolor="#ed7d31 [3205]" strokeweight=".5pt">
              <v:stroke joinstyle="miter"/>
            </v:line>
          </w:pict>
        </mc:Fallback>
      </mc:AlternateContent>
    </w:r>
    <w:r w:rsidRPr="006550A4">
      <w:rPr>
        <w:b/>
        <w:noProof/>
        <w:color w:val="1F4E79" w:themeColor="accent1" w:themeShade="80"/>
        <w:sz w:val="20"/>
        <w:szCs w:val="20"/>
      </w:rPr>
      <w:t>T</w:t>
    </w:r>
    <w:r w:rsidRPr="006550A4">
      <w:rPr>
        <w:noProof/>
        <w:color w:val="1F4E79" w:themeColor="accent1" w:themeShade="80"/>
        <w:sz w:val="20"/>
        <w:szCs w:val="20"/>
      </w:rPr>
      <w:t xml:space="preserve"> (02) 6285 2373  </w:t>
    </w:r>
    <w:r w:rsidRPr="006550A4">
      <w:rPr>
        <w:b/>
        <w:noProof/>
        <w:color w:val="1F4E79" w:themeColor="accent1" w:themeShade="80"/>
        <w:sz w:val="20"/>
        <w:szCs w:val="20"/>
      </w:rPr>
      <w:t>E</w:t>
    </w:r>
    <w:r w:rsidRPr="006550A4">
      <w:rPr>
        <w:noProof/>
        <w:color w:val="1F4E79" w:themeColor="accent1" w:themeShade="80"/>
        <w:sz w:val="20"/>
        <w:szCs w:val="20"/>
      </w:rPr>
      <w:t xml:space="preserve"> phaa@phaa.net.au  </w:t>
    </w:r>
    <w:r w:rsidRPr="006550A4">
      <w:rPr>
        <w:b/>
        <w:noProof/>
        <w:color w:val="1F4E79" w:themeColor="accent1" w:themeShade="80"/>
        <w:sz w:val="20"/>
        <w:szCs w:val="20"/>
      </w:rPr>
      <w:t>W</w:t>
    </w:r>
    <w:r w:rsidRPr="006550A4">
      <w:rPr>
        <w:noProof/>
        <w:color w:val="1F4E79" w:themeColor="accent1" w:themeShade="80"/>
        <w:sz w:val="20"/>
        <w:szCs w:val="20"/>
      </w:rPr>
      <w:t xml:space="preserve"> </w:t>
    </w:r>
    <w:hyperlink r:id="rId5" w:history="1">
      <w:r w:rsidRPr="006550A4">
        <w:rPr>
          <w:rStyle w:val="Hyperlink"/>
          <w:noProof/>
          <w:color w:val="1F4E79"/>
          <w:sz w:val="20"/>
          <w:szCs w:val="20"/>
        </w:rPr>
        <w:t>www.phaa.net.au</w:t>
      </w:r>
    </w:hyperlink>
    <w:r w:rsidRPr="006550A4">
      <w:rPr>
        <w:noProof/>
        <w:color w:val="1F4E79"/>
        <w:sz w:val="20"/>
        <w:szCs w:val="20"/>
      </w:rPr>
      <w:t xml:space="preserve">       </w:t>
    </w:r>
    <w:r>
      <w:rPr>
        <w:noProof/>
        <w:color w:val="1F4E79"/>
        <w:sz w:val="20"/>
        <w:szCs w:val="20"/>
      </w:rPr>
      <w:t xml:space="preserve">   </w:t>
    </w:r>
    <w:hyperlink r:id="rId6" w:history="1">
      <w:r w:rsidRPr="006550A4">
        <w:rPr>
          <w:rStyle w:val="Hyperlink"/>
          <w:noProof/>
          <w:color w:val="1F4E79"/>
          <w:sz w:val="20"/>
          <w:szCs w:val="20"/>
          <w:u w:val="none"/>
        </w:rPr>
        <w:t>@_PHAA_</w:t>
      </w:r>
    </w:hyperlink>
    <w:r w:rsidRPr="006550A4">
      <w:rPr>
        <w:noProof/>
        <w:color w:val="1F4E79"/>
        <w:sz w:val="20"/>
        <w:szCs w:val="20"/>
      </w:rPr>
      <w:t xml:space="preserve">      </w:t>
    </w:r>
    <w:hyperlink r:id="rId7" w:history="1">
      <w:r w:rsidRPr="006550A4">
        <w:rPr>
          <w:rStyle w:val="Hyperlink"/>
          <w:noProof/>
          <w:color w:val="1F4E79"/>
          <w:sz w:val="20"/>
          <w:szCs w:val="20"/>
          <w:u w:val="none"/>
        </w:rPr>
        <w:t xml:space="preserve">   /PublicHealthAssociationofAustralia/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7632" w14:textId="77777777" w:rsidR="00900845" w:rsidRPr="006550A4" w:rsidRDefault="00900845" w:rsidP="00ED6114">
    <w:pPr>
      <w:pStyle w:val="Footer"/>
      <w:jc w:val="center"/>
      <w:rPr>
        <w:noProof/>
        <w:color w:val="1F4E79" w:themeColor="accent1" w:themeShade="80"/>
        <w:sz w:val="20"/>
        <w:szCs w:val="20"/>
      </w:rPr>
    </w:pPr>
    <w:r w:rsidRPr="006550A4">
      <w:rPr>
        <w:color w:val="1F4E79" w:themeColor="accent1" w:themeShade="80"/>
        <w:sz w:val="20"/>
        <w:szCs w:val="20"/>
      </w:rPr>
      <w:t>20 Napier Close D</w:t>
    </w:r>
    <w:r w:rsidRPr="006550A4">
      <w:rPr>
        <w:color w:val="1F4E79"/>
        <w:sz w:val="20"/>
        <w:szCs w:val="20"/>
      </w:rPr>
      <w:t>eak</w:t>
    </w:r>
    <w:r w:rsidRPr="006550A4">
      <w:rPr>
        <w:color w:val="1F4E79" w:themeColor="accent1" w:themeShade="80"/>
        <w:sz w:val="20"/>
        <w:szCs w:val="20"/>
      </w:rPr>
      <w:t>in ACT Australia 2600 – PO Box 319 Curtin ACT Australia 2605</w:t>
    </w:r>
  </w:p>
  <w:p w14:paraId="4FF46116" w14:textId="77777777" w:rsidR="00900845" w:rsidRPr="006550A4" w:rsidRDefault="00081B84" w:rsidP="00ED6114">
    <w:pPr>
      <w:pStyle w:val="Footer"/>
      <w:jc w:val="center"/>
      <w:rPr>
        <w:color w:val="1F4E79" w:themeColor="accent1" w:themeShade="80"/>
        <w:sz w:val="20"/>
        <w:szCs w:val="20"/>
      </w:rPr>
    </w:pPr>
    <w:r w:rsidRPr="006550A4">
      <w:rPr>
        <w:noProof/>
        <w:color w:val="0563C1"/>
        <w:sz w:val="20"/>
        <w:szCs w:val="20"/>
        <w:lang w:eastAsia="en-AU"/>
      </w:rPr>
      <w:drawing>
        <wp:anchor distT="0" distB="0" distL="114300" distR="114300" simplePos="0" relativeHeight="251671552" behindDoc="0" locked="0" layoutInCell="1" allowOverlap="1" wp14:anchorId="2F751918" wp14:editId="3A508A42">
          <wp:simplePos x="0" y="0"/>
          <wp:positionH relativeFrom="column">
            <wp:posOffset>4067336</wp:posOffset>
          </wp:positionH>
          <wp:positionV relativeFrom="paragraph">
            <wp:posOffset>24994</wp:posOffset>
          </wp:positionV>
          <wp:extent cx="130175" cy="130175"/>
          <wp:effectExtent l="0" t="0" r="3175" b="3175"/>
          <wp:wrapNone/>
          <wp:docPr id="21" name="Picture 21" descr="square-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facebook-2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175" cy="13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0A4">
      <w:rPr>
        <w:noProof/>
        <w:color w:val="0563C1"/>
        <w:sz w:val="20"/>
        <w:szCs w:val="20"/>
        <w:lang w:eastAsia="en-AU"/>
      </w:rPr>
      <w:drawing>
        <wp:anchor distT="0" distB="0" distL="114300" distR="114300" simplePos="0" relativeHeight="251670528" behindDoc="0" locked="0" layoutInCell="1" allowOverlap="1" wp14:anchorId="3ED4C5F7" wp14:editId="03BB7338">
          <wp:simplePos x="0" y="0"/>
          <wp:positionH relativeFrom="column">
            <wp:posOffset>3282236</wp:posOffset>
          </wp:positionH>
          <wp:positionV relativeFrom="paragraph">
            <wp:posOffset>28825</wp:posOffset>
          </wp:positionV>
          <wp:extent cx="127907" cy="134433"/>
          <wp:effectExtent l="0" t="0" r="5715" b="0"/>
          <wp:wrapNone/>
          <wp:docPr id="22" name="Picture 22" descr="social-twitt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twitter-ic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907" cy="134433"/>
                  </a:xfrm>
                  <a:prstGeom prst="rect">
                    <a:avLst/>
                  </a:prstGeom>
                  <a:noFill/>
                  <a:ln>
                    <a:noFill/>
                  </a:ln>
                </pic:spPr>
              </pic:pic>
            </a:graphicData>
          </a:graphic>
          <wp14:sizeRelH relativeFrom="page">
            <wp14:pctWidth>0</wp14:pctWidth>
          </wp14:sizeRelH>
          <wp14:sizeRelV relativeFrom="page">
            <wp14:pctHeight>0</wp14:pctHeight>
          </wp14:sizeRelV>
        </wp:anchor>
      </w:drawing>
    </w:r>
    <w:r w:rsidR="006550A4" w:rsidRPr="006550A4">
      <w:rPr>
        <w:b/>
        <w:noProof/>
        <w:color w:val="1F4E79" w:themeColor="accent1" w:themeShade="80"/>
        <w:sz w:val="20"/>
        <w:szCs w:val="20"/>
        <w:lang w:eastAsia="en-AU"/>
      </w:rPr>
      <mc:AlternateContent>
        <mc:Choice Requires="wps">
          <w:drawing>
            <wp:anchor distT="0" distB="0" distL="114300" distR="114300" simplePos="0" relativeHeight="251664384" behindDoc="0" locked="0" layoutInCell="1" allowOverlap="1" wp14:anchorId="493FE0B1" wp14:editId="329BCCBB">
              <wp:simplePos x="0" y="0"/>
              <wp:positionH relativeFrom="column">
                <wp:posOffset>1149607</wp:posOffset>
              </wp:positionH>
              <wp:positionV relativeFrom="paragraph">
                <wp:posOffset>13188</wp:posOffset>
              </wp:positionV>
              <wp:extent cx="4397577"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439757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5A193"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05pt" to="43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" strokecolor="#ed7d31 [3205]" strokeweight=".5pt">
              <v:stroke joinstyle="miter"/>
            </v:line>
          </w:pict>
        </mc:Fallback>
      </mc:AlternateContent>
    </w:r>
    <w:r w:rsidR="00900845" w:rsidRPr="006550A4">
      <w:rPr>
        <w:b/>
        <w:noProof/>
        <w:color w:val="1F4E79" w:themeColor="accent1" w:themeShade="80"/>
        <w:sz w:val="20"/>
        <w:szCs w:val="20"/>
      </w:rPr>
      <w:t>T</w:t>
    </w:r>
    <w:r w:rsidR="00900845" w:rsidRPr="006550A4">
      <w:rPr>
        <w:noProof/>
        <w:color w:val="1F4E79" w:themeColor="accent1" w:themeShade="80"/>
        <w:sz w:val="20"/>
        <w:szCs w:val="20"/>
      </w:rPr>
      <w:t xml:space="preserve"> (02) 6285 2373  </w:t>
    </w:r>
    <w:r w:rsidR="00900845" w:rsidRPr="006550A4">
      <w:rPr>
        <w:b/>
        <w:noProof/>
        <w:color w:val="1F4E79" w:themeColor="accent1" w:themeShade="80"/>
        <w:sz w:val="20"/>
        <w:szCs w:val="20"/>
      </w:rPr>
      <w:t>E</w:t>
    </w:r>
    <w:r w:rsidR="00900845" w:rsidRPr="006550A4">
      <w:rPr>
        <w:noProof/>
        <w:color w:val="1F4E79" w:themeColor="accent1" w:themeShade="80"/>
        <w:sz w:val="20"/>
        <w:szCs w:val="20"/>
      </w:rPr>
      <w:t xml:space="preserve"> phaa@phaa.net.au  </w:t>
    </w:r>
    <w:r w:rsidR="00900845" w:rsidRPr="006550A4">
      <w:rPr>
        <w:b/>
        <w:noProof/>
        <w:color w:val="1F4E79" w:themeColor="accent1" w:themeShade="80"/>
        <w:sz w:val="20"/>
        <w:szCs w:val="20"/>
      </w:rPr>
      <w:t>W</w:t>
    </w:r>
    <w:r w:rsidR="00900845" w:rsidRPr="006550A4">
      <w:rPr>
        <w:noProof/>
        <w:color w:val="1F4E79" w:themeColor="accent1" w:themeShade="80"/>
        <w:sz w:val="20"/>
        <w:szCs w:val="20"/>
      </w:rPr>
      <w:t xml:space="preserve"> </w:t>
    </w:r>
    <w:hyperlink r:id="rId5" w:history="1">
      <w:r w:rsidR="00F14E83" w:rsidRPr="006550A4">
        <w:rPr>
          <w:rStyle w:val="Hyperlink"/>
          <w:noProof/>
          <w:color w:val="1F4E79"/>
          <w:sz w:val="20"/>
          <w:szCs w:val="20"/>
        </w:rPr>
        <w:t>www.phaa.net.au</w:t>
      </w:r>
    </w:hyperlink>
    <w:r w:rsidR="00F14E83" w:rsidRPr="006550A4">
      <w:rPr>
        <w:noProof/>
        <w:color w:val="1F4E79"/>
        <w:sz w:val="20"/>
        <w:szCs w:val="20"/>
      </w:rPr>
      <w:t xml:space="preserve">      </w:t>
    </w:r>
    <w:r w:rsidR="006550A4" w:rsidRPr="006550A4">
      <w:rPr>
        <w:noProof/>
        <w:color w:val="1F4E79"/>
        <w:sz w:val="20"/>
        <w:szCs w:val="20"/>
      </w:rPr>
      <w:t xml:space="preserve"> </w:t>
    </w:r>
    <w:r w:rsidR="006550A4">
      <w:rPr>
        <w:noProof/>
        <w:color w:val="1F4E79"/>
        <w:sz w:val="20"/>
        <w:szCs w:val="20"/>
      </w:rPr>
      <w:t xml:space="preserve">   </w:t>
    </w:r>
    <w:hyperlink r:id="rId6" w:history="1">
      <w:r w:rsidR="00F14E83" w:rsidRPr="006550A4">
        <w:rPr>
          <w:rStyle w:val="Hyperlink"/>
          <w:noProof/>
          <w:color w:val="1F4E79"/>
          <w:sz w:val="20"/>
          <w:szCs w:val="20"/>
          <w:u w:val="none"/>
        </w:rPr>
        <w:t>@_PHAA_</w:t>
      </w:r>
    </w:hyperlink>
    <w:r w:rsidR="006550A4" w:rsidRPr="006550A4">
      <w:rPr>
        <w:noProof/>
        <w:color w:val="1F4E79"/>
        <w:sz w:val="20"/>
        <w:szCs w:val="20"/>
      </w:rPr>
      <w:t xml:space="preserve">   </w:t>
    </w:r>
    <w:r w:rsidR="00F14E83" w:rsidRPr="006550A4">
      <w:rPr>
        <w:noProof/>
        <w:color w:val="1F4E79"/>
        <w:sz w:val="20"/>
        <w:szCs w:val="20"/>
      </w:rPr>
      <w:t xml:space="preserve">   </w:t>
    </w:r>
    <w:hyperlink r:id="rId7" w:history="1">
      <w:r w:rsidR="006550A4" w:rsidRPr="006550A4">
        <w:rPr>
          <w:rStyle w:val="Hyperlink"/>
          <w:noProof/>
          <w:color w:val="1F4E79"/>
          <w:sz w:val="20"/>
          <w:szCs w:val="20"/>
          <w:u w:val="none"/>
        </w:rPr>
        <w:t xml:space="preserve">   /</w:t>
      </w:r>
      <w:r w:rsidR="00F14E83" w:rsidRPr="006550A4">
        <w:rPr>
          <w:rStyle w:val="Hyperlink"/>
          <w:noProof/>
          <w:color w:val="1F4E79"/>
          <w:sz w:val="20"/>
          <w:szCs w:val="20"/>
          <w:u w:val="none"/>
        </w:rPr>
        <w:t>PublicHealthAssociationofAustralia/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677B" w14:textId="77777777" w:rsidR="00340F3F" w:rsidRDefault="00340F3F" w:rsidP="00ED6114">
      <w:r>
        <w:separator/>
      </w:r>
    </w:p>
  </w:footnote>
  <w:footnote w:type="continuationSeparator" w:id="0">
    <w:p w14:paraId="675583A6" w14:textId="77777777" w:rsidR="00340F3F" w:rsidRDefault="00340F3F" w:rsidP="00ED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EAA2" w14:textId="77777777" w:rsidR="00073749" w:rsidRDefault="00D21549" w:rsidP="00ED6114">
    <w:pPr>
      <w:pStyle w:val="Header"/>
    </w:pPr>
    <w:r>
      <w:rPr>
        <w:noProof/>
        <w:lang w:eastAsia="en-AU"/>
      </w:rPr>
      <w:pict w14:anchorId="03EB0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995672" o:spid="_x0000_s2065" type="#_x0000_t75" style="position:absolute;margin-left:0;margin-top:0;width:481.05pt;height:361.15pt;z-index:-251648000;mso-position-horizontal:center;mso-position-horizontal-relative:margin;mso-position-vertical:center;mso-position-vertical-relative:margin" o:allowincell="f">
          <v:imagedata r:id="rId1" o:title="phaa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74C3" w14:textId="56C75B71" w:rsidR="000E3BF6" w:rsidRPr="005C7702" w:rsidRDefault="005C7702" w:rsidP="005C7702">
    <w:pPr>
      <w:jc w:val="right"/>
      <w:rPr>
        <w:rFonts w:cstheme="minorHAnsi"/>
        <w:b/>
        <w:color w:val="DA291C"/>
        <w:lang w:val="en-US"/>
      </w:rPr>
    </w:pPr>
    <w:r>
      <w:rPr>
        <w:rFonts w:cstheme="minorHAnsi"/>
        <w:b/>
        <w:noProof/>
        <w:color w:val="003594"/>
        <w:lang w:eastAsia="en-AU"/>
      </w:rPr>
      <w:drawing>
        <wp:anchor distT="0" distB="0" distL="114300" distR="114300" simplePos="0" relativeHeight="251675648" behindDoc="0" locked="0" layoutInCell="1" allowOverlap="1" wp14:anchorId="4595DCAF" wp14:editId="213FFB12">
          <wp:simplePos x="0" y="0"/>
          <wp:positionH relativeFrom="column">
            <wp:posOffset>-369570</wp:posOffset>
          </wp:positionH>
          <wp:positionV relativeFrom="paragraph">
            <wp:posOffset>-86995</wp:posOffset>
          </wp:positionV>
          <wp:extent cx="2754630" cy="636905"/>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2022_Mai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4630" cy="636905"/>
                  </a:xfrm>
                  <a:prstGeom prst="rect">
                    <a:avLst/>
                  </a:prstGeom>
                </pic:spPr>
              </pic:pic>
            </a:graphicData>
          </a:graphic>
        </wp:anchor>
      </w:drawing>
    </w:r>
    <w:r>
      <w:rPr>
        <w:rFonts w:cstheme="minorHAnsi"/>
        <w:b/>
        <w:color w:val="003594"/>
        <w:lang w:val="en-US"/>
      </w:rPr>
      <w:t>Virtual Pre-</w:t>
    </w:r>
    <w:r w:rsidRPr="005D3D87">
      <w:rPr>
        <w:rFonts w:cstheme="minorHAnsi"/>
        <w:b/>
        <w:color w:val="003594"/>
        <w:lang w:val="en-US"/>
      </w:rPr>
      <w:t>Conference Global</w:t>
    </w:r>
    <w:r>
      <w:rPr>
        <w:rFonts w:cstheme="minorHAnsi"/>
        <w:b/>
        <w:color w:val="003594"/>
        <w:lang w:val="en-US"/>
      </w:rPr>
      <w:t xml:space="preserve"> Injury Prevention Showcase</w:t>
    </w:r>
    <w:r w:rsidRPr="004857B6">
      <w:rPr>
        <w:rFonts w:cstheme="minorHAnsi"/>
        <w:b/>
        <w:color w:val="C00000"/>
        <w:lang w:val="en-US"/>
      </w:rPr>
      <w:br/>
    </w:r>
    <w:r w:rsidRPr="005D3D87">
      <w:rPr>
        <w:rFonts w:cstheme="minorHAnsi"/>
        <w:b/>
        <w:color w:val="DA291C"/>
        <w:lang w:val="en-US"/>
      </w:rPr>
      <w:t>Innovation, Engagement, Action: for a safer future</w:t>
    </w:r>
    <w:r>
      <w:rPr>
        <w:rFonts w:cstheme="minorHAnsi"/>
        <w:b/>
        <w:color w:val="DA291C"/>
        <w:lang w:val="en-US"/>
      </w:rPr>
      <w:br/>
    </w:r>
    <w:r w:rsidRPr="005D3D87">
      <w:rPr>
        <w:rFonts w:cstheme="minorHAnsi"/>
        <w:b/>
        <w:color w:val="003594"/>
        <w:lang w:val="en-US"/>
      </w:rPr>
      <w:t>Monday 22 to Friday 26 March 2021</w:t>
    </w:r>
    <w:r w:rsidRPr="005D3D87">
      <w:rPr>
        <w:rFonts w:cstheme="minorHAnsi"/>
        <w:b/>
        <w:color w:val="003594"/>
        <w:lang w:val="en-US"/>
      </w:rPr>
      <w:br/>
      <w:t>Virtual Showcase</w:t>
    </w:r>
    <w:r w:rsidR="004E53D3">
      <w:rPr>
        <w:noProof/>
        <w:lang w:eastAsia="en-AU"/>
      </w:rPr>
      <w:drawing>
        <wp:anchor distT="0" distB="0" distL="114300" distR="114300" simplePos="0" relativeHeight="251669504" behindDoc="1" locked="0" layoutInCell="0" allowOverlap="1" wp14:anchorId="6AF0E9D5" wp14:editId="1995ED70">
          <wp:simplePos x="0" y="0"/>
          <wp:positionH relativeFrom="margin">
            <wp:posOffset>-722630</wp:posOffset>
          </wp:positionH>
          <wp:positionV relativeFrom="margin">
            <wp:posOffset>3300095</wp:posOffset>
          </wp:positionV>
          <wp:extent cx="5305425" cy="4510405"/>
          <wp:effectExtent l="0" t="0" r="952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5425" cy="45104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51FB" w14:textId="77777777" w:rsidR="005D3D87" w:rsidRPr="005D3D87" w:rsidRDefault="005D3D87" w:rsidP="005D3D87">
    <w:pPr>
      <w:jc w:val="right"/>
      <w:rPr>
        <w:rFonts w:cstheme="minorHAnsi"/>
        <w:b/>
        <w:color w:val="DA291C"/>
        <w:lang w:val="en-US"/>
      </w:rPr>
    </w:pPr>
    <w:r>
      <w:rPr>
        <w:rFonts w:cstheme="minorHAnsi"/>
        <w:b/>
        <w:noProof/>
        <w:color w:val="003594"/>
        <w:lang w:eastAsia="en-AU"/>
      </w:rPr>
      <w:drawing>
        <wp:anchor distT="0" distB="0" distL="114300" distR="114300" simplePos="0" relativeHeight="251672576" behindDoc="0" locked="0" layoutInCell="1" allowOverlap="1" wp14:anchorId="0AC66032" wp14:editId="7765025A">
          <wp:simplePos x="0" y="0"/>
          <wp:positionH relativeFrom="column">
            <wp:posOffset>-369570</wp:posOffset>
          </wp:positionH>
          <wp:positionV relativeFrom="paragraph">
            <wp:posOffset>-86995</wp:posOffset>
          </wp:positionV>
          <wp:extent cx="2754630" cy="636905"/>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2022_Mai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4630" cy="636905"/>
                  </a:xfrm>
                  <a:prstGeom prst="rect">
                    <a:avLst/>
                  </a:prstGeom>
                </pic:spPr>
              </pic:pic>
            </a:graphicData>
          </a:graphic>
        </wp:anchor>
      </w:drawing>
    </w:r>
    <w:r w:rsidR="00D21549">
      <w:rPr>
        <w:noProof/>
        <w:lang w:eastAsia="en-AU"/>
      </w:rPr>
      <w:pict w14:anchorId="79182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995671" o:spid="_x0000_s2064" type="#_x0000_t75" style="position:absolute;left:0;text-align:left;margin-left:-56.7pt;margin-top:261.95pt;width:417.75pt;height:355.15pt;z-index:-251649024;mso-position-horizontal-relative:margin;mso-position-vertical-relative:text" o:allowincell="f">
          <v:imagedata r:id="rId2" o:title="phaawatermark"/>
          <w10:wrap anchorx="margin"/>
        </v:shape>
      </w:pict>
    </w:r>
    <w:r>
      <w:rPr>
        <w:rFonts w:cstheme="minorHAnsi"/>
        <w:b/>
        <w:color w:val="003594"/>
        <w:lang w:val="en-US"/>
      </w:rPr>
      <w:t>Virtual Pre-</w:t>
    </w:r>
    <w:r w:rsidRPr="005D3D87">
      <w:rPr>
        <w:rFonts w:cstheme="minorHAnsi"/>
        <w:b/>
        <w:color w:val="003594"/>
        <w:lang w:val="en-US"/>
      </w:rPr>
      <w:t>Conference Global</w:t>
    </w:r>
    <w:r>
      <w:rPr>
        <w:rFonts w:cstheme="minorHAnsi"/>
        <w:b/>
        <w:color w:val="003594"/>
        <w:lang w:val="en-US"/>
      </w:rPr>
      <w:t xml:space="preserve"> Injury Prevention Showcase</w:t>
    </w:r>
    <w:r w:rsidRPr="004857B6">
      <w:rPr>
        <w:rFonts w:cstheme="minorHAnsi"/>
        <w:b/>
        <w:color w:val="C00000"/>
        <w:lang w:val="en-US"/>
      </w:rPr>
      <w:br/>
    </w:r>
    <w:r w:rsidRPr="005D3D87">
      <w:rPr>
        <w:rFonts w:cstheme="minorHAnsi"/>
        <w:b/>
        <w:color w:val="DA291C"/>
        <w:lang w:val="en-US"/>
      </w:rPr>
      <w:t>Innovation, Engagement, Action: for a safer future</w:t>
    </w:r>
    <w:r>
      <w:rPr>
        <w:rFonts w:cstheme="minorHAnsi"/>
        <w:b/>
        <w:color w:val="DA291C"/>
        <w:lang w:val="en-US"/>
      </w:rPr>
      <w:br/>
    </w:r>
    <w:r w:rsidRPr="005D3D87">
      <w:rPr>
        <w:rFonts w:cstheme="minorHAnsi"/>
        <w:b/>
        <w:color w:val="003594"/>
        <w:lang w:val="en-US"/>
      </w:rPr>
      <w:t>Monday 22 to Friday 26 March 2021</w:t>
    </w:r>
    <w:r w:rsidRPr="005D3D87">
      <w:rPr>
        <w:rFonts w:cstheme="minorHAnsi"/>
        <w:b/>
        <w:color w:val="003594"/>
        <w:lang w:val="en-US"/>
      </w:rPr>
      <w:br/>
      <w:t>Virtual Showcase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A29"/>
    <w:multiLevelType w:val="hybridMultilevel"/>
    <w:tmpl w:val="DB528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32B7A"/>
    <w:multiLevelType w:val="hybridMultilevel"/>
    <w:tmpl w:val="5D76C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B185A"/>
    <w:multiLevelType w:val="hybridMultilevel"/>
    <w:tmpl w:val="D96A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DD62D4"/>
    <w:multiLevelType w:val="hybridMultilevel"/>
    <w:tmpl w:val="722C98AC"/>
    <w:lvl w:ilvl="0" w:tplc="47B2CD7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F05A9A"/>
    <w:multiLevelType w:val="hybridMultilevel"/>
    <w:tmpl w:val="0F14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757BD3"/>
    <w:multiLevelType w:val="hybridMultilevel"/>
    <w:tmpl w:val="498C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558"/>
    <w:multiLevelType w:val="hybridMultilevel"/>
    <w:tmpl w:val="28384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5901F5"/>
    <w:multiLevelType w:val="hybridMultilevel"/>
    <w:tmpl w:val="7CF68B34"/>
    <w:lvl w:ilvl="0" w:tplc="47B2CD7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87728B"/>
    <w:multiLevelType w:val="hybridMultilevel"/>
    <w:tmpl w:val="27B0D960"/>
    <w:lvl w:ilvl="0" w:tplc="47B2CD7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03367"/>
    <w:multiLevelType w:val="hybridMultilevel"/>
    <w:tmpl w:val="623C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A341C"/>
    <w:multiLevelType w:val="hybridMultilevel"/>
    <w:tmpl w:val="A5F4097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1" w15:restartNumberingAfterBreak="0">
    <w:nsid w:val="7E0B4ED1"/>
    <w:multiLevelType w:val="hybridMultilevel"/>
    <w:tmpl w:val="C0CAB482"/>
    <w:lvl w:ilvl="0" w:tplc="47B2CD7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0"/>
  </w:num>
  <w:num w:numId="6">
    <w:abstractNumId w:val="2"/>
  </w:num>
  <w:num w:numId="7">
    <w:abstractNumId w:val="11"/>
  </w:num>
  <w:num w:numId="8">
    <w:abstractNumId w:val="8"/>
  </w:num>
  <w:num w:numId="9">
    <w:abstractNumId w:val="3"/>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3F"/>
    <w:rsid w:val="0001133E"/>
    <w:rsid w:val="00011DEC"/>
    <w:rsid w:val="0004572C"/>
    <w:rsid w:val="00046BCC"/>
    <w:rsid w:val="00073749"/>
    <w:rsid w:val="00081B84"/>
    <w:rsid w:val="00086EAC"/>
    <w:rsid w:val="000940F8"/>
    <w:rsid w:val="00095302"/>
    <w:rsid w:val="000C0C3D"/>
    <w:rsid w:val="000E3BF6"/>
    <w:rsid w:val="00175D30"/>
    <w:rsid w:val="001938EF"/>
    <w:rsid w:val="001A22AD"/>
    <w:rsid w:val="001A40E9"/>
    <w:rsid w:val="001A5823"/>
    <w:rsid w:val="001C1DDC"/>
    <w:rsid w:val="00211FD9"/>
    <w:rsid w:val="002A0A50"/>
    <w:rsid w:val="002D1575"/>
    <w:rsid w:val="002E71A0"/>
    <w:rsid w:val="0032207A"/>
    <w:rsid w:val="00340F3F"/>
    <w:rsid w:val="00341031"/>
    <w:rsid w:val="0036099E"/>
    <w:rsid w:val="003736D6"/>
    <w:rsid w:val="003A1962"/>
    <w:rsid w:val="003E555F"/>
    <w:rsid w:val="0049709C"/>
    <w:rsid w:val="004B6340"/>
    <w:rsid w:val="004E53D3"/>
    <w:rsid w:val="00513828"/>
    <w:rsid w:val="005C7702"/>
    <w:rsid w:val="005D3D87"/>
    <w:rsid w:val="005D5E0F"/>
    <w:rsid w:val="006550A4"/>
    <w:rsid w:val="006557E3"/>
    <w:rsid w:val="00682919"/>
    <w:rsid w:val="006A3E47"/>
    <w:rsid w:val="006C1D63"/>
    <w:rsid w:val="006E0F59"/>
    <w:rsid w:val="0072628E"/>
    <w:rsid w:val="00736B81"/>
    <w:rsid w:val="00752749"/>
    <w:rsid w:val="00760712"/>
    <w:rsid w:val="007A4A63"/>
    <w:rsid w:val="007B0CE8"/>
    <w:rsid w:val="007E4B35"/>
    <w:rsid w:val="007E789A"/>
    <w:rsid w:val="0080478C"/>
    <w:rsid w:val="00810A31"/>
    <w:rsid w:val="0081144C"/>
    <w:rsid w:val="008168F4"/>
    <w:rsid w:val="008B5466"/>
    <w:rsid w:val="008D062F"/>
    <w:rsid w:val="008D34F4"/>
    <w:rsid w:val="008E59DF"/>
    <w:rsid w:val="00900845"/>
    <w:rsid w:val="00915D31"/>
    <w:rsid w:val="00924A55"/>
    <w:rsid w:val="00985192"/>
    <w:rsid w:val="00A1199D"/>
    <w:rsid w:val="00A16048"/>
    <w:rsid w:val="00A3651A"/>
    <w:rsid w:val="00A45BE8"/>
    <w:rsid w:val="00AE7E9F"/>
    <w:rsid w:val="00B459C2"/>
    <w:rsid w:val="00B501BD"/>
    <w:rsid w:val="00B744E8"/>
    <w:rsid w:val="00BB55A6"/>
    <w:rsid w:val="00BD67CA"/>
    <w:rsid w:val="00C4108F"/>
    <w:rsid w:val="00C56B2A"/>
    <w:rsid w:val="00C81B2E"/>
    <w:rsid w:val="00CA2A1E"/>
    <w:rsid w:val="00CA3B58"/>
    <w:rsid w:val="00CB1F8C"/>
    <w:rsid w:val="00CD2EA2"/>
    <w:rsid w:val="00D058C4"/>
    <w:rsid w:val="00D21549"/>
    <w:rsid w:val="00DA5242"/>
    <w:rsid w:val="00E10499"/>
    <w:rsid w:val="00E94E26"/>
    <w:rsid w:val="00EC4602"/>
    <w:rsid w:val="00ED6114"/>
    <w:rsid w:val="00F0095D"/>
    <w:rsid w:val="00F06262"/>
    <w:rsid w:val="00F14E83"/>
    <w:rsid w:val="00F2388F"/>
    <w:rsid w:val="00F3555A"/>
    <w:rsid w:val="00F75091"/>
    <w:rsid w:val="00F8484C"/>
    <w:rsid w:val="00F92AF2"/>
    <w:rsid w:val="00FA5ED1"/>
    <w:rsid w:val="00FF6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C0A7AC4"/>
  <w15:chartTrackingRefBased/>
  <w15:docId w15:val="{6A5CB9C7-ADED-46DD-B3B8-AE647C79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7"/>
    <w:pPr>
      <w:spacing w:line="276" w:lineRule="auto"/>
    </w:pPr>
  </w:style>
  <w:style w:type="paragraph" w:styleId="Heading1">
    <w:name w:val="heading 1"/>
    <w:basedOn w:val="Normal"/>
    <w:next w:val="Normal"/>
    <w:link w:val="Heading1Char"/>
    <w:uiPriority w:val="9"/>
    <w:qFormat/>
    <w:rsid w:val="007E4B35"/>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E4B35"/>
    <w:pPr>
      <w:keepNext/>
      <w:keepLines/>
      <w:spacing w:before="40" w:after="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D6114"/>
    <w:pPr>
      <w:keepNext/>
      <w:keepLines/>
      <w:spacing w:before="40" w:after="24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35"/>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7E4B3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ED6114"/>
    <w:rPr>
      <w:rFonts w:asciiTheme="majorHAnsi" w:eastAsiaTheme="majorEastAsia" w:hAnsiTheme="majorHAnsi" w:cstheme="majorBidi"/>
      <w:b/>
      <w:color w:val="1F4D78" w:themeColor="accent1" w:themeShade="7F"/>
      <w:sz w:val="24"/>
      <w:szCs w:val="24"/>
    </w:rPr>
  </w:style>
  <w:style w:type="paragraph" w:styleId="Header">
    <w:name w:val="header"/>
    <w:basedOn w:val="Normal"/>
    <w:link w:val="HeaderChar"/>
    <w:uiPriority w:val="99"/>
    <w:unhideWhenUsed/>
    <w:rsid w:val="000E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BF6"/>
  </w:style>
  <w:style w:type="paragraph" w:styleId="Footer">
    <w:name w:val="footer"/>
    <w:basedOn w:val="Normal"/>
    <w:link w:val="FooterChar"/>
    <w:uiPriority w:val="99"/>
    <w:unhideWhenUsed/>
    <w:rsid w:val="000E3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BF6"/>
  </w:style>
  <w:style w:type="character" w:styleId="Hyperlink">
    <w:name w:val="Hyperlink"/>
    <w:basedOn w:val="DefaultParagraphFont"/>
    <w:uiPriority w:val="99"/>
    <w:unhideWhenUsed/>
    <w:rsid w:val="000E3BF6"/>
    <w:rPr>
      <w:color w:val="0563C1" w:themeColor="hyperlink"/>
      <w:u w:val="single"/>
    </w:rPr>
  </w:style>
  <w:style w:type="paragraph" w:styleId="ListParagraph">
    <w:name w:val="List Paragraph"/>
    <w:basedOn w:val="Normal"/>
    <w:uiPriority w:val="34"/>
    <w:qFormat/>
    <w:rsid w:val="00B501BD"/>
    <w:pPr>
      <w:ind w:left="720"/>
      <w:contextualSpacing/>
    </w:pPr>
  </w:style>
  <w:style w:type="table" w:styleId="TableGrid">
    <w:name w:val="Table Grid"/>
    <w:basedOn w:val="TableNormal"/>
    <w:uiPriority w:val="39"/>
    <w:rsid w:val="00DA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09C"/>
    <w:rPr>
      <w:sz w:val="16"/>
      <w:szCs w:val="16"/>
    </w:rPr>
  </w:style>
  <w:style w:type="paragraph" w:styleId="CommentText">
    <w:name w:val="annotation text"/>
    <w:basedOn w:val="Normal"/>
    <w:link w:val="CommentTextChar"/>
    <w:uiPriority w:val="99"/>
    <w:semiHidden/>
    <w:unhideWhenUsed/>
    <w:rsid w:val="0049709C"/>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49709C"/>
    <w:rPr>
      <w:rFonts w:eastAsiaTheme="minorEastAsia"/>
      <w:sz w:val="20"/>
      <w:szCs w:val="20"/>
      <w:lang w:val="en-US"/>
    </w:rPr>
  </w:style>
  <w:style w:type="paragraph" w:styleId="BalloonText">
    <w:name w:val="Balloon Text"/>
    <w:basedOn w:val="Normal"/>
    <w:link w:val="BalloonTextChar"/>
    <w:uiPriority w:val="99"/>
    <w:semiHidden/>
    <w:unhideWhenUsed/>
    <w:rsid w:val="0049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0A50"/>
    <w:pPr>
      <w:spacing w:after="160"/>
    </w:pPr>
    <w:rPr>
      <w:rFonts w:eastAsiaTheme="minorHAnsi"/>
      <w:b/>
      <w:bCs/>
      <w:lang w:val="en-AU"/>
    </w:rPr>
  </w:style>
  <w:style w:type="character" w:customStyle="1" w:styleId="CommentSubjectChar">
    <w:name w:val="Comment Subject Char"/>
    <w:basedOn w:val="CommentTextChar"/>
    <w:link w:val="CommentSubject"/>
    <w:uiPriority w:val="99"/>
    <w:semiHidden/>
    <w:rsid w:val="002A0A50"/>
    <w:rPr>
      <w:rFonts w:eastAsiaTheme="minorEastAsia"/>
      <w:b/>
      <w:bCs/>
      <w:sz w:val="20"/>
      <w:szCs w:val="20"/>
      <w:lang w:val="en-US"/>
    </w:rPr>
  </w:style>
  <w:style w:type="paragraph" w:styleId="FootnoteText">
    <w:name w:val="footnote text"/>
    <w:basedOn w:val="Normal"/>
    <w:link w:val="FootnoteTextChar"/>
    <w:uiPriority w:val="99"/>
    <w:semiHidden/>
    <w:unhideWhenUsed/>
    <w:rsid w:val="00F23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88F"/>
    <w:rPr>
      <w:sz w:val="20"/>
      <w:szCs w:val="20"/>
    </w:rPr>
  </w:style>
  <w:style w:type="character" w:styleId="FootnoteReference">
    <w:name w:val="footnote reference"/>
    <w:basedOn w:val="DefaultParagraphFont"/>
    <w:uiPriority w:val="99"/>
    <w:semiHidden/>
    <w:unhideWhenUsed/>
    <w:rsid w:val="00F2388F"/>
    <w:rPr>
      <w:vertAlign w:val="superscript"/>
    </w:rPr>
  </w:style>
  <w:style w:type="character" w:styleId="FollowedHyperlink">
    <w:name w:val="FollowedHyperlink"/>
    <w:basedOn w:val="DefaultParagraphFont"/>
    <w:uiPriority w:val="99"/>
    <w:semiHidden/>
    <w:unhideWhenUsed/>
    <w:rsid w:val="006C1D63"/>
    <w:rPr>
      <w:color w:val="954F72" w:themeColor="followedHyperlink"/>
      <w:u w:val="single"/>
    </w:rPr>
  </w:style>
  <w:style w:type="character" w:customStyle="1" w:styleId="UnresolvedMention1">
    <w:name w:val="Unresolved Mention1"/>
    <w:basedOn w:val="DefaultParagraphFont"/>
    <w:uiPriority w:val="99"/>
    <w:semiHidden/>
    <w:unhideWhenUsed/>
    <w:rsid w:val="00F14E83"/>
    <w:rPr>
      <w:color w:val="808080"/>
      <w:shd w:val="clear" w:color="auto" w:fill="E6E6E6"/>
    </w:rPr>
  </w:style>
  <w:style w:type="paragraph" w:styleId="NoSpacing">
    <w:name w:val="No Spacing"/>
    <w:uiPriority w:val="1"/>
    <w:qFormat/>
    <w:rsid w:val="004E5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27416">
      <w:bodyDiv w:val="1"/>
      <w:marLeft w:val="0"/>
      <w:marRight w:val="0"/>
      <w:marTop w:val="0"/>
      <w:marBottom w:val="0"/>
      <w:divBdr>
        <w:top w:val="none" w:sz="0" w:space="0" w:color="auto"/>
        <w:left w:val="none" w:sz="0" w:space="0" w:color="auto"/>
        <w:bottom w:val="none" w:sz="0" w:space="0" w:color="auto"/>
        <w:right w:val="none" w:sz="0" w:space="0" w:color="auto"/>
      </w:divBdr>
      <w:divsChild>
        <w:div w:id="1707876291">
          <w:marLeft w:val="0"/>
          <w:marRight w:val="0"/>
          <w:marTop w:val="0"/>
          <w:marBottom w:val="0"/>
          <w:divBdr>
            <w:top w:val="none" w:sz="0" w:space="0" w:color="auto"/>
            <w:left w:val="none" w:sz="0" w:space="0" w:color="auto"/>
            <w:bottom w:val="none" w:sz="0" w:space="0" w:color="auto"/>
            <w:right w:val="none" w:sz="0" w:space="0" w:color="auto"/>
          </w:divBdr>
        </w:div>
      </w:divsChild>
    </w:div>
    <w:div w:id="1104770181">
      <w:bodyDiv w:val="1"/>
      <w:marLeft w:val="0"/>
      <w:marRight w:val="0"/>
      <w:marTop w:val="0"/>
      <w:marBottom w:val="0"/>
      <w:divBdr>
        <w:top w:val="none" w:sz="0" w:space="0" w:color="auto"/>
        <w:left w:val="none" w:sz="0" w:space="0" w:color="auto"/>
        <w:bottom w:val="none" w:sz="0" w:space="0" w:color="auto"/>
        <w:right w:val="none" w:sz="0" w:space="0" w:color="auto"/>
      </w:divBdr>
    </w:div>
    <w:div w:id="1446264341">
      <w:bodyDiv w:val="1"/>
      <w:marLeft w:val="0"/>
      <w:marRight w:val="0"/>
      <w:marTop w:val="0"/>
      <w:marBottom w:val="0"/>
      <w:divBdr>
        <w:top w:val="none" w:sz="0" w:space="0" w:color="auto"/>
        <w:left w:val="none" w:sz="0" w:space="0" w:color="auto"/>
        <w:bottom w:val="none" w:sz="0" w:space="0" w:color="auto"/>
        <w:right w:val="none" w:sz="0" w:space="0" w:color="auto"/>
      </w:divBdr>
      <w:divsChild>
        <w:div w:id="2061516513">
          <w:marLeft w:val="0"/>
          <w:marRight w:val="0"/>
          <w:marTop w:val="0"/>
          <w:marBottom w:val="0"/>
          <w:divBdr>
            <w:top w:val="none" w:sz="0" w:space="0" w:color="auto"/>
            <w:left w:val="none" w:sz="0" w:space="0" w:color="auto"/>
            <w:bottom w:val="none" w:sz="0" w:space="0" w:color="auto"/>
            <w:right w:val="none" w:sz="0" w:space="0" w:color="auto"/>
          </w:divBdr>
        </w:div>
      </w:divsChild>
    </w:div>
    <w:div w:id="1502893227">
      <w:bodyDiv w:val="1"/>
      <w:marLeft w:val="0"/>
      <w:marRight w:val="0"/>
      <w:marTop w:val="0"/>
      <w:marBottom w:val="0"/>
      <w:divBdr>
        <w:top w:val="none" w:sz="0" w:space="0" w:color="auto"/>
        <w:left w:val="none" w:sz="0" w:space="0" w:color="auto"/>
        <w:bottom w:val="none" w:sz="0" w:space="0" w:color="auto"/>
        <w:right w:val="none" w:sz="0" w:space="0" w:color="auto"/>
      </w:divBdr>
      <w:divsChild>
        <w:div w:id="16498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vents@phaa.net.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hyperlink" Target="https://www.facebook.com/PublicHealthAssociationofAustralia/" TargetMode="External"/><Relationship Id="rId2" Type="http://schemas.openxmlformats.org/officeDocument/2006/relationships/image" Target="cid:image001.png@01D3A3EF.B04046B0" TargetMode="External"/><Relationship Id="rId1" Type="http://schemas.openxmlformats.org/officeDocument/2006/relationships/image" Target="media/image6.png"/><Relationship Id="rId6" Type="http://schemas.openxmlformats.org/officeDocument/2006/relationships/hyperlink" Target="https://twitter.com/_PHAA_" TargetMode="External"/><Relationship Id="rId5" Type="http://schemas.openxmlformats.org/officeDocument/2006/relationships/hyperlink" Target="http://www.phaa.net.au" TargetMode="External"/><Relationship Id="rId4" Type="http://schemas.openxmlformats.org/officeDocument/2006/relationships/image" Target="cid:image002.png@01D3A3EF.B04046B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hyperlink" Target="https://www.facebook.com/PublicHealthAssociationofAustralia/" TargetMode="External"/><Relationship Id="rId2" Type="http://schemas.openxmlformats.org/officeDocument/2006/relationships/image" Target="cid:image001.png@01D3A3EF.B04046B0" TargetMode="External"/><Relationship Id="rId1" Type="http://schemas.openxmlformats.org/officeDocument/2006/relationships/image" Target="media/image6.png"/><Relationship Id="rId6" Type="http://schemas.openxmlformats.org/officeDocument/2006/relationships/hyperlink" Target="https://twitter.com/_PHAA_" TargetMode="External"/><Relationship Id="rId5" Type="http://schemas.openxmlformats.org/officeDocument/2006/relationships/hyperlink" Target="http://www.phaa.net.au" TargetMode="External"/><Relationship Id="rId4" Type="http://schemas.openxmlformats.org/officeDocument/2006/relationships/image" Target="cid:image002.png@01D3A3EF.B04046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B4F6-740C-4574-B6C7-42752318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nrutter</dc:creator>
  <cp:keywords/>
  <dc:description/>
  <cp:lastModifiedBy>Nicole Rutter</cp:lastModifiedBy>
  <cp:revision>7</cp:revision>
  <cp:lastPrinted>2020-12-07T23:25:00Z</cp:lastPrinted>
  <dcterms:created xsi:type="dcterms:W3CDTF">2020-12-08T23:35:00Z</dcterms:created>
  <dcterms:modified xsi:type="dcterms:W3CDTF">2021-01-14T03:44:00Z</dcterms:modified>
</cp:coreProperties>
</file>